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E60F83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4D01F"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E61494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0719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171A2" w14:textId="77777777" w:rsidR="000779C2" w:rsidRDefault="000779C2" w:rsidP="009A68CA"/>
        </w:tc>
      </w:tr>
      <w:tr w:rsidR="000779C2" w14:paraId="0C5BB2A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4816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4519D" w14:textId="77777777" w:rsidR="000779C2" w:rsidRDefault="000779C2" w:rsidP="009A68CA"/>
        </w:tc>
      </w:tr>
    </w:tbl>
    <w:p w14:paraId="34E26AFF" w14:textId="77777777" w:rsidR="008F58AD" w:rsidRDefault="008F58AD" w:rsidP="008F58AD">
      <w:pPr>
        <w:spacing w:after="0"/>
        <w:jc w:val="center"/>
        <w:rPr>
          <w:rFonts w:asciiTheme="majorHAnsi" w:hAnsiTheme="majorHAnsi" w:cs="Arial"/>
          <w:b/>
          <w:sz w:val="36"/>
          <w:szCs w:val="36"/>
        </w:rPr>
      </w:pPr>
    </w:p>
    <w:p w14:paraId="6D2F79D0"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51611291"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321DD">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412196C"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566086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65DD5F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22EB4A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7195F92" w14:textId="77777777" w:rsidTr="00BB5EF7">
              <w:trPr>
                <w:trHeight w:val="113"/>
              </w:trPr>
              <w:tc>
                <w:tcPr>
                  <w:tcW w:w="3685" w:type="dxa"/>
                  <w:vAlign w:val="bottom"/>
                </w:tcPr>
                <w:p w14:paraId="58E5A664" w14:textId="77777777" w:rsidR="00AD2FB4" w:rsidRDefault="00F46D76" w:rsidP="00F321D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321DD">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9-12-18T00:00:00Z">
                    <w:dateFormat w:val="M/d/yyyy"/>
                    <w:lid w:val="en-US"/>
                    <w:storeMappedDataAs w:val="dateTime"/>
                    <w:calendar w:val="gregorian"/>
                  </w:date>
                </w:sdtPr>
                <w:sdtEndPr/>
                <w:sdtContent>
                  <w:tc>
                    <w:tcPr>
                      <w:tcW w:w="1350" w:type="dxa"/>
                      <w:vAlign w:val="bottom"/>
                    </w:tcPr>
                    <w:p w14:paraId="7D2D1F5E" w14:textId="77777777" w:rsidR="00AD2FB4" w:rsidRDefault="00F321DD" w:rsidP="00F321DD">
                      <w:pPr>
                        <w:jc w:val="center"/>
                        <w:rPr>
                          <w:rFonts w:asciiTheme="majorHAnsi" w:hAnsiTheme="majorHAnsi"/>
                          <w:sz w:val="20"/>
                          <w:szCs w:val="20"/>
                        </w:rPr>
                      </w:pPr>
                      <w:r>
                        <w:rPr>
                          <w:rFonts w:asciiTheme="majorHAnsi" w:hAnsiTheme="majorHAnsi"/>
                          <w:sz w:val="20"/>
                          <w:szCs w:val="20"/>
                        </w:rPr>
                        <w:t>12/18/2019</w:t>
                      </w:r>
                    </w:p>
                  </w:tc>
                </w:sdtContent>
              </w:sdt>
            </w:tr>
          </w:tbl>
          <w:p w14:paraId="337438C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3F7EB35" w14:textId="77777777" w:rsidTr="00BB5EF7">
              <w:trPr>
                <w:trHeight w:val="113"/>
              </w:trPr>
              <w:tc>
                <w:tcPr>
                  <w:tcW w:w="3685" w:type="dxa"/>
                  <w:vAlign w:val="bottom"/>
                </w:tcPr>
                <w:p w14:paraId="0CB33B35"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461577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615775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2F31EF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7254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43763A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7E77CAD" w14:textId="77777777" w:rsidTr="00BB5EF7">
              <w:trPr>
                <w:trHeight w:val="113"/>
              </w:trPr>
              <w:tc>
                <w:tcPr>
                  <w:tcW w:w="3685" w:type="dxa"/>
                  <w:vAlign w:val="bottom"/>
                </w:tcPr>
                <w:p w14:paraId="64D5D8B7" w14:textId="77777777" w:rsidR="00AD2FB4" w:rsidRDefault="00F46D76" w:rsidP="00F321D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321DD">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9-12-18T00:00:00Z">
                    <w:dateFormat w:val="M/d/yyyy"/>
                    <w:lid w:val="en-US"/>
                    <w:storeMappedDataAs w:val="dateTime"/>
                    <w:calendar w:val="gregorian"/>
                  </w:date>
                </w:sdtPr>
                <w:sdtEndPr/>
                <w:sdtContent>
                  <w:tc>
                    <w:tcPr>
                      <w:tcW w:w="1350" w:type="dxa"/>
                      <w:vAlign w:val="bottom"/>
                    </w:tcPr>
                    <w:p w14:paraId="7AE7C117" w14:textId="77777777" w:rsidR="00AD2FB4" w:rsidRDefault="00F321DD" w:rsidP="00F321DD">
                      <w:pPr>
                        <w:jc w:val="center"/>
                        <w:rPr>
                          <w:rFonts w:asciiTheme="majorHAnsi" w:hAnsiTheme="majorHAnsi"/>
                          <w:sz w:val="20"/>
                          <w:szCs w:val="20"/>
                        </w:rPr>
                      </w:pPr>
                      <w:r>
                        <w:rPr>
                          <w:rFonts w:asciiTheme="majorHAnsi" w:hAnsiTheme="majorHAnsi"/>
                          <w:sz w:val="20"/>
                          <w:szCs w:val="20"/>
                        </w:rPr>
                        <w:t>12/18/2019</w:t>
                      </w:r>
                    </w:p>
                  </w:tc>
                </w:sdtContent>
              </w:sdt>
            </w:tr>
          </w:tbl>
          <w:p w14:paraId="76A6D3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811A79" w14:textId="77777777" w:rsidTr="00BB5EF7">
              <w:trPr>
                <w:trHeight w:val="113"/>
              </w:trPr>
              <w:tc>
                <w:tcPr>
                  <w:tcW w:w="3685" w:type="dxa"/>
                  <w:vAlign w:val="bottom"/>
                </w:tcPr>
                <w:p w14:paraId="79047A92"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346435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346435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BDF385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E18EF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AA909F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95730" w14:textId="77777777" w:rsidTr="00BB5EF7">
              <w:trPr>
                <w:trHeight w:val="113"/>
              </w:trPr>
              <w:tc>
                <w:tcPr>
                  <w:tcW w:w="3685" w:type="dxa"/>
                  <w:vAlign w:val="bottom"/>
                </w:tcPr>
                <w:p w14:paraId="6BF65B59" w14:textId="77777777" w:rsidR="00AD2FB4" w:rsidRDefault="00F46D76" w:rsidP="00166C1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66C14">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0-01-09T00:00:00Z">
                    <w:dateFormat w:val="M/d/yyyy"/>
                    <w:lid w:val="en-US"/>
                    <w:storeMappedDataAs w:val="dateTime"/>
                    <w:calendar w:val="gregorian"/>
                  </w:date>
                </w:sdtPr>
                <w:sdtEndPr/>
                <w:sdtContent>
                  <w:tc>
                    <w:tcPr>
                      <w:tcW w:w="1350" w:type="dxa"/>
                      <w:vAlign w:val="bottom"/>
                    </w:tcPr>
                    <w:p w14:paraId="651B5E30" w14:textId="77777777" w:rsidR="00AD2FB4" w:rsidRDefault="00166C14" w:rsidP="00166C14">
                      <w:pPr>
                        <w:jc w:val="center"/>
                        <w:rPr>
                          <w:rFonts w:asciiTheme="majorHAnsi" w:hAnsiTheme="majorHAnsi"/>
                          <w:sz w:val="20"/>
                          <w:szCs w:val="20"/>
                        </w:rPr>
                      </w:pPr>
                      <w:r>
                        <w:rPr>
                          <w:rFonts w:asciiTheme="majorHAnsi" w:hAnsiTheme="majorHAnsi"/>
                          <w:sz w:val="20"/>
                          <w:szCs w:val="20"/>
                        </w:rPr>
                        <w:t>1/9/2020</w:t>
                      </w:r>
                    </w:p>
                  </w:tc>
                </w:sdtContent>
              </w:sdt>
            </w:tr>
          </w:tbl>
          <w:p w14:paraId="2992C1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E2CB87" w14:textId="77777777" w:rsidTr="00BB5EF7">
              <w:trPr>
                <w:trHeight w:val="113"/>
              </w:trPr>
              <w:tc>
                <w:tcPr>
                  <w:tcW w:w="3685" w:type="dxa"/>
                  <w:vAlign w:val="bottom"/>
                </w:tcPr>
                <w:p w14:paraId="7E03F54B"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44893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448932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8E6309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A6B63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3E5A4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3A1215" w14:textId="77777777" w:rsidTr="00BB5EF7">
              <w:trPr>
                <w:trHeight w:val="113"/>
              </w:trPr>
              <w:tc>
                <w:tcPr>
                  <w:tcW w:w="3685" w:type="dxa"/>
                  <w:vAlign w:val="bottom"/>
                </w:tcPr>
                <w:p w14:paraId="71F0F69D"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376116670"/>
                          <w:placeholder>
                            <w:docPart w:val="731528AA2B9643D59AD9CA483BA218AD"/>
                          </w:placeholder>
                        </w:sdtPr>
                        <w:sdtEndPr/>
                        <w:sdtContent>
                          <w:r w:rsidR="00A63DEB">
                            <w:rPr>
                              <w:rFonts w:asciiTheme="majorHAnsi" w:hAnsiTheme="majorHAnsi"/>
                              <w:sz w:val="20"/>
                              <w:szCs w:val="20"/>
                            </w:rPr>
                            <w:t>Abhijit Bhattacharyya</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10T00:00:00Z">
                    <w:dateFormat w:val="M/d/yyyy"/>
                    <w:lid w:val="en-US"/>
                    <w:storeMappedDataAs w:val="dateTime"/>
                    <w:calendar w:val="gregorian"/>
                  </w:date>
                </w:sdtPr>
                <w:sdtEndPr/>
                <w:sdtContent>
                  <w:tc>
                    <w:tcPr>
                      <w:tcW w:w="1350" w:type="dxa"/>
                      <w:vAlign w:val="bottom"/>
                    </w:tcPr>
                    <w:p w14:paraId="4431DEB8" w14:textId="77777777" w:rsidR="00AD2FB4" w:rsidRDefault="00A63DEB" w:rsidP="00A63DEB">
                      <w:pPr>
                        <w:jc w:val="center"/>
                        <w:rPr>
                          <w:rFonts w:asciiTheme="majorHAnsi" w:hAnsiTheme="majorHAnsi"/>
                          <w:sz w:val="20"/>
                          <w:szCs w:val="20"/>
                        </w:rPr>
                      </w:pPr>
                      <w:r>
                        <w:rPr>
                          <w:rFonts w:asciiTheme="majorHAnsi" w:hAnsiTheme="majorHAnsi"/>
                          <w:sz w:val="20"/>
                          <w:szCs w:val="20"/>
                        </w:rPr>
                        <w:t>1/10/2020</w:t>
                      </w:r>
                    </w:p>
                  </w:tc>
                </w:sdtContent>
              </w:sdt>
            </w:tr>
          </w:tbl>
          <w:p w14:paraId="76D4964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59E1D7D" w14:textId="77777777" w:rsidTr="00BB5EF7">
              <w:trPr>
                <w:trHeight w:val="113"/>
              </w:trPr>
              <w:tc>
                <w:tcPr>
                  <w:tcW w:w="3685" w:type="dxa"/>
                  <w:vAlign w:val="bottom"/>
                </w:tcPr>
                <w:p w14:paraId="54961C26"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91827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18271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DC2CF7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DE17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FCDDA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18CB87B" w14:textId="77777777" w:rsidTr="00C57019">
              <w:trPr>
                <w:trHeight w:val="113"/>
              </w:trPr>
              <w:tc>
                <w:tcPr>
                  <w:tcW w:w="3685" w:type="dxa"/>
                  <w:vAlign w:val="bottom"/>
                </w:tcPr>
                <w:p w14:paraId="3F1B26BF" w14:textId="77777777" w:rsidR="000F2A51" w:rsidRDefault="00F46D7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004057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004057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FAA410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8DF67C"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92CC78" w14:textId="77777777" w:rsidTr="00BB5EF7">
              <w:trPr>
                <w:trHeight w:val="113"/>
              </w:trPr>
              <w:tc>
                <w:tcPr>
                  <w:tcW w:w="3685" w:type="dxa"/>
                  <w:vAlign w:val="bottom"/>
                </w:tcPr>
                <w:p w14:paraId="0735EEE8" w14:textId="77777777" w:rsidR="00AD2FB4" w:rsidRDefault="00F46D7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264058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64058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B1AF76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BAD01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45FEAE" w14:textId="77777777" w:rsidR="00636DB3" w:rsidRPr="00592A95" w:rsidRDefault="00636DB3" w:rsidP="00384538">
      <w:pPr>
        <w:pBdr>
          <w:bottom w:val="single" w:sz="12" w:space="1" w:color="auto"/>
        </w:pBdr>
        <w:rPr>
          <w:rFonts w:asciiTheme="majorHAnsi" w:hAnsiTheme="majorHAnsi" w:cs="Arial"/>
          <w:sz w:val="20"/>
          <w:szCs w:val="20"/>
        </w:rPr>
      </w:pPr>
    </w:p>
    <w:p w14:paraId="3348408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5E0B41D" w14:textId="77777777" w:rsidR="006E6FEC" w:rsidRDefault="00F321D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8" w:history="1">
            <w:r w:rsidRPr="0029593F">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486AAF6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FD7C76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40A859A" w14:textId="77777777" w:rsidR="00F321DD"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prerequisite of CE 2223 to a co-requisite for CE 2202</w:t>
          </w:r>
        </w:p>
        <w:p w14:paraId="32B43917" w14:textId="77777777" w:rsidR="002E3FC9"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Name change on minor from Surveying to Land Surveying and Geomatics</w:t>
          </w:r>
        </w:p>
      </w:sdtContent>
    </w:sdt>
    <w:p w14:paraId="46FF0085"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FC3CE0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5C2AE1D" w14:textId="77777777" w:rsidR="002E3FC9"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89E7FC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397D43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2B46E23" w14:textId="77777777" w:rsidR="00BA716C" w:rsidRDefault="00F321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Original intent was sequencing within the BSCE degree plan, but both of these courses (CE 2223 and CE 2202) are part of new proposed degrees (one AAS and one BS) in Land Surveying and Geomatics.  The AAS time frame necessitates that the courses be taken simultaneously, and there’s no content reason to force the prerequisite even within the BSCE curriculum.  </w:t>
          </w:r>
          <w:r>
            <w:rPr>
              <w:rFonts w:asciiTheme="majorHAnsi" w:hAnsiTheme="majorHAnsi" w:cs="Arial"/>
              <w:sz w:val="20"/>
              <w:szCs w:val="20"/>
            </w:rPr>
            <w:lastRenderedPageBreak/>
            <w:t xml:space="preserve">BSCE students will still be advised to take CE 2223 before CE 2202, but </w:t>
          </w:r>
          <w:r w:rsidR="00BA716C">
            <w:rPr>
              <w:rFonts w:asciiTheme="majorHAnsi" w:hAnsiTheme="majorHAnsi" w:cs="Arial"/>
              <w:sz w:val="20"/>
              <w:szCs w:val="20"/>
            </w:rPr>
            <w:t>taking it as a co-requisite doesn’t jeopardize their chance to be successful in the course.</w:t>
          </w:r>
        </w:p>
        <w:p w14:paraId="6EF204BC" w14:textId="77777777" w:rsidR="002E3FC9" w:rsidRDefault="00BA716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Consultation with professional surveyors and research into similar program names reveals that a little bit longer title is appropriate and more conventional.  I don’t want A-State’s program to be missed in online searches and things.  The new proposed degrees follow this naming convention, so we want the minor to have the same nomenclature for consistency.</w:t>
          </w:r>
        </w:p>
      </w:sdtContent>
    </w:sdt>
    <w:p w14:paraId="55ACA03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A8AA0C3"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34649A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A8587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7012573F" w14:textId="77777777" w:rsidTr="00781FAA">
        <w:tc>
          <w:tcPr>
            <w:tcW w:w="11016" w:type="dxa"/>
            <w:shd w:val="clear" w:color="auto" w:fill="D9D9D9" w:themeFill="background1" w:themeFillShade="D9"/>
          </w:tcPr>
          <w:p w14:paraId="3F9FC9E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548FCF9" w14:textId="77777777" w:rsidTr="00781FAA">
        <w:tc>
          <w:tcPr>
            <w:tcW w:w="11016" w:type="dxa"/>
            <w:shd w:val="clear" w:color="auto" w:fill="F2F2F2" w:themeFill="background1" w:themeFillShade="F2"/>
          </w:tcPr>
          <w:p w14:paraId="0AA9F70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576E48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D298A66" w14:textId="77777777" w:rsidR="00CD7510" w:rsidRPr="008426D1" w:rsidRDefault="00CD7510" w:rsidP="00781FAA">
            <w:pPr>
              <w:rPr>
                <w:rFonts w:ascii="Times New Roman" w:hAnsi="Times New Roman" w:cs="Times New Roman"/>
                <w:b/>
                <w:color w:val="FF0000"/>
                <w:sz w:val="14"/>
                <w:szCs w:val="24"/>
              </w:rPr>
            </w:pPr>
          </w:p>
          <w:p w14:paraId="2DAF3AD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671A83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14E485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33980E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012F53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255E39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40A1DC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325732B"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ACFF6F6" wp14:editId="7742241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C03FF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61DC30" w14:textId="77777777" w:rsidR="00CD7510" w:rsidRPr="008426D1" w:rsidRDefault="00CD7510" w:rsidP="00781FAA">
            <w:pPr>
              <w:tabs>
                <w:tab w:val="left" w:pos="360"/>
                <w:tab w:val="left" w:pos="720"/>
              </w:tabs>
              <w:rPr>
                <w:rFonts w:asciiTheme="majorHAnsi" w:hAnsiTheme="majorHAnsi"/>
                <w:sz w:val="18"/>
                <w:szCs w:val="18"/>
              </w:rPr>
            </w:pPr>
          </w:p>
        </w:tc>
      </w:tr>
    </w:tbl>
    <w:p w14:paraId="4C1DA6A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8E8E50"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FF65765" w14:textId="77777777" w:rsidR="000465C7" w:rsidRDefault="000465C7"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67</w:t>
          </w:r>
        </w:p>
        <w:p w14:paraId="2883B0B5" w14:textId="77777777" w:rsidR="000465C7" w:rsidRDefault="000465C7" w:rsidP="00CD7510">
          <w:pPr>
            <w:tabs>
              <w:tab w:val="left" w:pos="360"/>
              <w:tab w:val="left" w:pos="720"/>
            </w:tabs>
            <w:spacing w:after="0" w:line="240" w:lineRule="auto"/>
            <w:rPr>
              <w:rFonts w:asciiTheme="majorHAnsi" w:hAnsiTheme="majorHAnsi" w:cs="Arial"/>
              <w:sz w:val="20"/>
              <w:szCs w:val="20"/>
            </w:rPr>
          </w:pPr>
        </w:p>
        <w:tbl>
          <w:tblPr>
            <w:tblW w:w="0" w:type="auto"/>
            <w:tblInd w:w="20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32"/>
          </w:tblGrid>
          <w:tr w:rsidR="000465C7" w14:paraId="3EEBC9CA" w14:textId="77777777" w:rsidTr="003A7448">
            <w:trPr>
              <w:trHeight w:val="256"/>
            </w:trPr>
            <w:tc>
              <w:tcPr>
                <w:tcW w:w="3532" w:type="dxa"/>
              </w:tcPr>
              <w:p w14:paraId="5F1EE2B3" w14:textId="77777777" w:rsidR="000465C7" w:rsidRDefault="000465C7" w:rsidP="003A7448">
                <w:pPr>
                  <w:pStyle w:val="TableParagraph"/>
                  <w:spacing w:before="29"/>
                  <w:rPr>
                    <w:sz w:val="16"/>
                  </w:rPr>
                </w:pPr>
                <w:r>
                  <w:rPr>
                    <w:color w:val="231F20"/>
                    <w:sz w:val="16"/>
                  </w:rPr>
                  <w:t>Horticulture</w:t>
                </w:r>
              </w:p>
            </w:tc>
          </w:tr>
          <w:tr w:rsidR="000465C7" w14:paraId="5121B8EA" w14:textId="77777777" w:rsidTr="003A7448">
            <w:trPr>
              <w:trHeight w:val="256"/>
            </w:trPr>
            <w:tc>
              <w:tcPr>
                <w:tcW w:w="3532" w:type="dxa"/>
              </w:tcPr>
              <w:p w14:paraId="76A91F46" w14:textId="77777777" w:rsidR="000465C7" w:rsidRDefault="000465C7" w:rsidP="003A7448">
                <w:pPr>
                  <w:pStyle w:val="TableParagraph"/>
                  <w:spacing w:before="29"/>
                  <w:rPr>
                    <w:sz w:val="16"/>
                  </w:rPr>
                </w:pPr>
                <w:r>
                  <w:rPr>
                    <w:color w:val="231F20"/>
                    <w:sz w:val="16"/>
                  </w:rPr>
                  <w:t>Interdisciplinary Family Studies</w:t>
                </w:r>
              </w:p>
            </w:tc>
          </w:tr>
          <w:tr w:rsidR="000465C7" w14:paraId="7915CB54" w14:textId="77777777" w:rsidTr="003A7448">
            <w:trPr>
              <w:trHeight w:val="256"/>
            </w:trPr>
            <w:tc>
              <w:tcPr>
                <w:tcW w:w="3532" w:type="dxa"/>
              </w:tcPr>
              <w:p w14:paraId="15BFC5D9" w14:textId="77777777" w:rsidR="000465C7" w:rsidRDefault="000465C7" w:rsidP="003A7448">
                <w:pPr>
                  <w:pStyle w:val="TableParagraph"/>
                  <w:spacing w:before="29"/>
                  <w:rPr>
                    <w:sz w:val="16"/>
                  </w:rPr>
                </w:pPr>
                <w:r>
                  <w:rPr>
                    <w:color w:val="231F20"/>
                    <w:sz w:val="16"/>
                  </w:rPr>
                  <w:t>International Business</w:t>
                </w:r>
              </w:p>
            </w:tc>
          </w:tr>
          <w:tr w:rsidR="000465C7" w14:paraId="5BED1A06" w14:textId="77777777" w:rsidTr="003A7448">
            <w:trPr>
              <w:trHeight w:val="256"/>
            </w:trPr>
            <w:tc>
              <w:tcPr>
                <w:tcW w:w="3532" w:type="dxa"/>
              </w:tcPr>
              <w:p w14:paraId="542649E1" w14:textId="77777777" w:rsidR="000465C7" w:rsidRDefault="000465C7" w:rsidP="003A7448">
                <w:pPr>
                  <w:pStyle w:val="TableParagraph"/>
                  <w:spacing w:before="29"/>
                  <w:rPr>
                    <w:sz w:val="16"/>
                  </w:rPr>
                </w:pPr>
                <w:r>
                  <w:rPr>
                    <w:color w:val="231F20"/>
                    <w:sz w:val="16"/>
                  </w:rPr>
                  <w:t>International Studies</w:t>
                </w:r>
              </w:p>
            </w:tc>
          </w:tr>
          <w:tr w:rsidR="000465C7" w14:paraId="19B9920D" w14:textId="77777777" w:rsidTr="003A7448">
            <w:trPr>
              <w:trHeight w:val="256"/>
            </w:trPr>
            <w:tc>
              <w:tcPr>
                <w:tcW w:w="3532" w:type="dxa"/>
              </w:tcPr>
              <w:p w14:paraId="320C377D" w14:textId="77777777" w:rsidR="000465C7" w:rsidRDefault="000465C7" w:rsidP="003A7448">
                <w:pPr>
                  <w:pStyle w:val="TableParagraph"/>
                  <w:spacing w:before="29"/>
                  <w:rPr>
                    <w:color w:val="231F20"/>
                    <w:sz w:val="16"/>
                  </w:rPr>
                </w:pPr>
                <w:r w:rsidRPr="000465C7">
                  <w:rPr>
                    <w:color w:val="0066FF"/>
                    <w:sz w:val="24"/>
                  </w:rPr>
                  <w:t>Land Surveying and Geomatics</w:t>
                </w:r>
              </w:p>
            </w:tc>
          </w:tr>
          <w:tr w:rsidR="000465C7" w14:paraId="3E5FFC80" w14:textId="77777777" w:rsidTr="003A7448">
            <w:trPr>
              <w:trHeight w:val="256"/>
            </w:trPr>
            <w:tc>
              <w:tcPr>
                <w:tcW w:w="3532" w:type="dxa"/>
              </w:tcPr>
              <w:p w14:paraId="7F24B5D1" w14:textId="77777777" w:rsidR="000465C7" w:rsidRDefault="000465C7" w:rsidP="003A7448">
                <w:pPr>
                  <w:pStyle w:val="TableParagraph"/>
                  <w:spacing w:before="29"/>
                  <w:rPr>
                    <w:sz w:val="16"/>
                  </w:rPr>
                </w:pPr>
                <w:r>
                  <w:rPr>
                    <w:color w:val="231F20"/>
                    <w:sz w:val="16"/>
                  </w:rPr>
                  <w:t>Leadership Studies</w:t>
                </w:r>
              </w:p>
            </w:tc>
          </w:tr>
          <w:tr w:rsidR="000465C7" w14:paraId="10F3E3AD" w14:textId="77777777" w:rsidTr="003A7448">
            <w:trPr>
              <w:trHeight w:val="256"/>
            </w:trPr>
            <w:tc>
              <w:tcPr>
                <w:tcW w:w="3532" w:type="dxa"/>
              </w:tcPr>
              <w:p w14:paraId="036691CC" w14:textId="77777777" w:rsidR="000465C7" w:rsidRDefault="000465C7" w:rsidP="003A7448">
                <w:pPr>
                  <w:pStyle w:val="TableParagraph"/>
                  <w:spacing w:before="29"/>
                  <w:rPr>
                    <w:sz w:val="16"/>
                  </w:rPr>
                </w:pPr>
                <w:r>
                  <w:rPr>
                    <w:color w:val="231F20"/>
                    <w:sz w:val="16"/>
                  </w:rPr>
                  <w:t>Logistics</w:t>
                </w:r>
              </w:p>
            </w:tc>
          </w:tr>
          <w:tr w:rsidR="000465C7" w14:paraId="72A47267" w14:textId="77777777" w:rsidTr="003A7448">
            <w:trPr>
              <w:trHeight w:val="256"/>
            </w:trPr>
            <w:tc>
              <w:tcPr>
                <w:tcW w:w="3532" w:type="dxa"/>
              </w:tcPr>
              <w:p w14:paraId="77722FE6" w14:textId="77777777" w:rsidR="000465C7" w:rsidRDefault="000465C7" w:rsidP="003A7448">
                <w:pPr>
                  <w:pStyle w:val="TableParagraph"/>
                  <w:spacing w:before="29"/>
                  <w:rPr>
                    <w:sz w:val="16"/>
                  </w:rPr>
                </w:pPr>
                <w:r>
                  <w:rPr>
                    <w:color w:val="231F20"/>
                    <w:sz w:val="16"/>
                  </w:rPr>
                  <w:t>Management</w:t>
                </w:r>
              </w:p>
            </w:tc>
          </w:tr>
          <w:tr w:rsidR="000465C7" w14:paraId="24D60A8C" w14:textId="77777777" w:rsidTr="003A7448">
            <w:trPr>
              <w:trHeight w:val="256"/>
            </w:trPr>
            <w:tc>
              <w:tcPr>
                <w:tcW w:w="3532" w:type="dxa"/>
              </w:tcPr>
              <w:p w14:paraId="29C5D055" w14:textId="77777777" w:rsidR="000465C7" w:rsidRDefault="000465C7" w:rsidP="003A7448">
                <w:pPr>
                  <w:pStyle w:val="TableParagraph"/>
                  <w:spacing w:before="29"/>
                  <w:rPr>
                    <w:sz w:val="16"/>
                  </w:rPr>
                </w:pPr>
                <w:r>
                  <w:rPr>
                    <w:color w:val="231F20"/>
                    <w:sz w:val="16"/>
                  </w:rPr>
                  <w:t>Marine Science</w:t>
                </w:r>
              </w:p>
            </w:tc>
          </w:tr>
          <w:tr w:rsidR="000465C7" w14:paraId="606B4474" w14:textId="77777777" w:rsidTr="003A7448">
            <w:trPr>
              <w:trHeight w:val="256"/>
            </w:trPr>
            <w:tc>
              <w:tcPr>
                <w:tcW w:w="3532" w:type="dxa"/>
              </w:tcPr>
              <w:p w14:paraId="425F6324" w14:textId="77777777" w:rsidR="000465C7" w:rsidRDefault="000465C7" w:rsidP="003A7448">
                <w:pPr>
                  <w:pStyle w:val="TableParagraph"/>
                  <w:spacing w:before="29"/>
                  <w:rPr>
                    <w:sz w:val="16"/>
                  </w:rPr>
                </w:pPr>
                <w:r>
                  <w:rPr>
                    <w:color w:val="231F20"/>
                    <w:sz w:val="16"/>
                  </w:rPr>
                  <w:t>Marketing</w:t>
                </w:r>
              </w:p>
            </w:tc>
          </w:tr>
          <w:tr w:rsidR="000465C7" w14:paraId="1381A02D" w14:textId="77777777" w:rsidTr="003A7448">
            <w:trPr>
              <w:trHeight w:val="256"/>
            </w:trPr>
            <w:tc>
              <w:tcPr>
                <w:tcW w:w="3532" w:type="dxa"/>
              </w:tcPr>
              <w:p w14:paraId="0E2DF0F5" w14:textId="77777777" w:rsidR="000465C7" w:rsidRDefault="000465C7" w:rsidP="003A7448">
                <w:pPr>
                  <w:pStyle w:val="TableParagraph"/>
                  <w:spacing w:before="29"/>
                  <w:rPr>
                    <w:sz w:val="16"/>
                  </w:rPr>
                </w:pPr>
                <w:r>
                  <w:rPr>
                    <w:color w:val="231F20"/>
                    <w:sz w:val="16"/>
                  </w:rPr>
                  <w:t>Mathematics</w:t>
                </w:r>
              </w:p>
            </w:tc>
          </w:tr>
          <w:tr w:rsidR="000465C7" w14:paraId="3B501624" w14:textId="77777777" w:rsidTr="003A7448">
            <w:trPr>
              <w:trHeight w:val="256"/>
            </w:trPr>
            <w:tc>
              <w:tcPr>
                <w:tcW w:w="3532" w:type="dxa"/>
              </w:tcPr>
              <w:p w14:paraId="6EEAA886" w14:textId="77777777" w:rsidR="000465C7" w:rsidRDefault="000465C7" w:rsidP="003A7448">
                <w:pPr>
                  <w:pStyle w:val="TableParagraph"/>
                  <w:spacing w:before="29"/>
                  <w:rPr>
                    <w:sz w:val="16"/>
                  </w:rPr>
                </w:pPr>
                <w:r>
                  <w:rPr>
                    <w:color w:val="231F20"/>
                    <w:sz w:val="16"/>
                  </w:rPr>
                  <w:t>Medieval Studies</w:t>
                </w:r>
              </w:p>
            </w:tc>
          </w:tr>
          <w:tr w:rsidR="000465C7" w14:paraId="3EEDBA08" w14:textId="77777777" w:rsidTr="003A7448">
            <w:trPr>
              <w:trHeight w:val="256"/>
            </w:trPr>
            <w:tc>
              <w:tcPr>
                <w:tcW w:w="3532" w:type="dxa"/>
              </w:tcPr>
              <w:p w14:paraId="0A6E277E" w14:textId="77777777" w:rsidR="000465C7" w:rsidRDefault="000465C7" w:rsidP="003A7448">
                <w:pPr>
                  <w:pStyle w:val="TableParagraph"/>
                  <w:spacing w:before="29"/>
                  <w:rPr>
                    <w:sz w:val="16"/>
                  </w:rPr>
                </w:pPr>
                <w:r>
                  <w:rPr>
                    <w:color w:val="231F20"/>
                    <w:sz w:val="16"/>
                  </w:rPr>
                  <w:t>Military Science and Leadership</w:t>
                </w:r>
              </w:p>
            </w:tc>
          </w:tr>
          <w:tr w:rsidR="000465C7" w14:paraId="345B6A33" w14:textId="77777777" w:rsidTr="003A7448">
            <w:trPr>
              <w:trHeight w:val="256"/>
            </w:trPr>
            <w:tc>
              <w:tcPr>
                <w:tcW w:w="3532" w:type="dxa"/>
              </w:tcPr>
              <w:p w14:paraId="410693A8" w14:textId="77777777" w:rsidR="000465C7" w:rsidRDefault="000465C7" w:rsidP="003A7448">
                <w:pPr>
                  <w:pStyle w:val="TableParagraph"/>
                  <w:spacing w:before="29"/>
                  <w:rPr>
                    <w:sz w:val="16"/>
                  </w:rPr>
                </w:pPr>
                <w:r>
                  <w:rPr>
                    <w:color w:val="231F20"/>
                    <w:sz w:val="16"/>
                  </w:rPr>
                  <w:t>Modern European Studies</w:t>
                </w:r>
              </w:p>
            </w:tc>
          </w:tr>
          <w:tr w:rsidR="000465C7" w14:paraId="2AA22F53" w14:textId="77777777" w:rsidTr="003A7448">
            <w:trPr>
              <w:trHeight w:val="256"/>
            </w:trPr>
            <w:tc>
              <w:tcPr>
                <w:tcW w:w="3532" w:type="dxa"/>
              </w:tcPr>
              <w:p w14:paraId="3205FC06" w14:textId="77777777" w:rsidR="000465C7" w:rsidRDefault="000465C7" w:rsidP="003A7448">
                <w:pPr>
                  <w:pStyle w:val="TableParagraph"/>
                  <w:spacing w:before="29"/>
                  <w:rPr>
                    <w:sz w:val="16"/>
                  </w:rPr>
                </w:pPr>
                <w:r>
                  <w:rPr>
                    <w:color w:val="231F20"/>
                    <w:sz w:val="16"/>
                  </w:rPr>
                  <w:t>Multimedia Journalism</w:t>
                </w:r>
              </w:p>
            </w:tc>
          </w:tr>
          <w:tr w:rsidR="000465C7" w14:paraId="76C481AC" w14:textId="77777777" w:rsidTr="003A7448">
            <w:trPr>
              <w:trHeight w:val="256"/>
            </w:trPr>
            <w:tc>
              <w:tcPr>
                <w:tcW w:w="3532" w:type="dxa"/>
              </w:tcPr>
              <w:p w14:paraId="2AFE3F06" w14:textId="77777777" w:rsidR="000465C7" w:rsidRDefault="000465C7" w:rsidP="003A7448">
                <w:pPr>
                  <w:pStyle w:val="TableParagraph"/>
                  <w:spacing w:before="29"/>
                  <w:rPr>
                    <w:sz w:val="16"/>
                  </w:rPr>
                </w:pPr>
                <w:r>
                  <w:rPr>
                    <w:color w:val="231F20"/>
                    <w:sz w:val="16"/>
                  </w:rPr>
                  <w:t>Music</w:t>
                </w:r>
              </w:p>
            </w:tc>
          </w:tr>
          <w:tr w:rsidR="000465C7" w14:paraId="4BE82B87" w14:textId="77777777" w:rsidTr="003A7448">
            <w:trPr>
              <w:trHeight w:val="256"/>
            </w:trPr>
            <w:tc>
              <w:tcPr>
                <w:tcW w:w="3532" w:type="dxa"/>
              </w:tcPr>
              <w:p w14:paraId="6BAFA209" w14:textId="77777777" w:rsidR="000465C7" w:rsidRDefault="000465C7" w:rsidP="003A7448">
                <w:pPr>
                  <w:pStyle w:val="TableParagraph"/>
                  <w:spacing w:before="29"/>
                  <w:rPr>
                    <w:sz w:val="16"/>
                  </w:rPr>
                </w:pPr>
                <w:r>
                  <w:rPr>
                    <w:color w:val="231F20"/>
                    <w:sz w:val="16"/>
                  </w:rPr>
                  <w:t>Philosophy</w:t>
                </w:r>
              </w:p>
            </w:tc>
          </w:tr>
          <w:tr w:rsidR="000465C7" w14:paraId="78475356" w14:textId="77777777" w:rsidTr="003A7448">
            <w:trPr>
              <w:trHeight w:val="256"/>
            </w:trPr>
            <w:tc>
              <w:tcPr>
                <w:tcW w:w="3532" w:type="dxa"/>
              </w:tcPr>
              <w:p w14:paraId="24DAC86A" w14:textId="77777777" w:rsidR="000465C7" w:rsidRDefault="000465C7" w:rsidP="003A7448">
                <w:pPr>
                  <w:pStyle w:val="TableParagraph"/>
                  <w:spacing w:before="29"/>
                  <w:rPr>
                    <w:sz w:val="16"/>
                  </w:rPr>
                </w:pPr>
                <w:r>
                  <w:rPr>
                    <w:color w:val="231F20"/>
                    <w:sz w:val="16"/>
                  </w:rPr>
                  <w:t>Physics</w:t>
                </w:r>
              </w:p>
            </w:tc>
          </w:tr>
          <w:tr w:rsidR="000465C7" w14:paraId="4DEF26A6" w14:textId="77777777" w:rsidTr="003A7448">
            <w:trPr>
              <w:trHeight w:val="256"/>
            </w:trPr>
            <w:tc>
              <w:tcPr>
                <w:tcW w:w="3532" w:type="dxa"/>
              </w:tcPr>
              <w:p w14:paraId="6354F95C" w14:textId="77777777" w:rsidR="000465C7" w:rsidRDefault="000465C7" w:rsidP="003A7448">
                <w:pPr>
                  <w:pStyle w:val="TableParagraph"/>
                  <w:spacing w:before="29"/>
                  <w:rPr>
                    <w:sz w:val="16"/>
                  </w:rPr>
                </w:pPr>
                <w:r>
                  <w:rPr>
                    <w:color w:val="231F20"/>
                    <w:sz w:val="16"/>
                  </w:rPr>
                  <w:t>Plant Science</w:t>
                </w:r>
              </w:p>
            </w:tc>
          </w:tr>
          <w:tr w:rsidR="000465C7" w14:paraId="29447B7D" w14:textId="77777777" w:rsidTr="003A7448">
            <w:trPr>
              <w:trHeight w:val="256"/>
            </w:trPr>
            <w:tc>
              <w:tcPr>
                <w:tcW w:w="3532" w:type="dxa"/>
              </w:tcPr>
              <w:p w14:paraId="6AAA7B2E" w14:textId="77777777" w:rsidR="000465C7" w:rsidRDefault="000465C7" w:rsidP="003A7448">
                <w:pPr>
                  <w:pStyle w:val="TableParagraph"/>
                  <w:spacing w:before="29"/>
                  <w:rPr>
                    <w:sz w:val="16"/>
                  </w:rPr>
                </w:pPr>
                <w:r>
                  <w:rPr>
                    <w:color w:val="231F20"/>
                    <w:sz w:val="16"/>
                  </w:rPr>
                  <w:t>Political Science</w:t>
                </w:r>
              </w:p>
            </w:tc>
          </w:tr>
          <w:tr w:rsidR="000465C7" w14:paraId="5DCB993E" w14:textId="77777777" w:rsidTr="003A7448">
            <w:trPr>
              <w:trHeight w:val="256"/>
            </w:trPr>
            <w:tc>
              <w:tcPr>
                <w:tcW w:w="3532" w:type="dxa"/>
              </w:tcPr>
              <w:p w14:paraId="434233D7" w14:textId="77777777" w:rsidR="000465C7" w:rsidRDefault="000465C7" w:rsidP="003A7448">
                <w:pPr>
                  <w:pStyle w:val="TableParagraph"/>
                  <w:spacing w:before="29"/>
                  <w:rPr>
                    <w:sz w:val="16"/>
                  </w:rPr>
                </w:pPr>
                <w:r>
                  <w:rPr>
                    <w:color w:val="231F20"/>
                    <w:sz w:val="16"/>
                  </w:rPr>
                  <w:t>Psychology</w:t>
                </w:r>
              </w:p>
            </w:tc>
          </w:tr>
          <w:tr w:rsidR="000465C7" w14:paraId="5A41F471" w14:textId="77777777" w:rsidTr="003A7448">
            <w:trPr>
              <w:trHeight w:val="256"/>
            </w:trPr>
            <w:tc>
              <w:tcPr>
                <w:tcW w:w="3532" w:type="dxa"/>
              </w:tcPr>
              <w:p w14:paraId="66C2CD11" w14:textId="77777777" w:rsidR="000465C7" w:rsidRDefault="000465C7" w:rsidP="003A7448">
                <w:pPr>
                  <w:pStyle w:val="TableParagraph"/>
                  <w:spacing w:before="29"/>
                  <w:rPr>
                    <w:sz w:val="16"/>
                  </w:rPr>
                </w:pPr>
                <w:r>
                  <w:rPr>
                    <w:color w:val="231F20"/>
                    <w:sz w:val="16"/>
                  </w:rPr>
                  <w:lastRenderedPageBreak/>
                  <w:t>Religious Studies</w:t>
                </w:r>
              </w:p>
            </w:tc>
          </w:tr>
          <w:tr w:rsidR="000465C7" w14:paraId="7FD8E7BE" w14:textId="77777777" w:rsidTr="003A7448">
            <w:trPr>
              <w:trHeight w:val="256"/>
            </w:trPr>
            <w:tc>
              <w:tcPr>
                <w:tcW w:w="3532" w:type="dxa"/>
              </w:tcPr>
              <w:p w14:paraId="2F4B8924" w14:textId="77777777" w:rsidR="000465C7" w:rsidRDefault="000465C7" w:rsidP="003A7448">
                <w:pPr>
                  <w:pStyle w:val="TableParagraph"/>
                  <w:spacing w:before="29"/>
                  <w:rPr>
                    <w:sz w:val="16"/>
                  </w:rPr>
                </w:pPr>
                <w:r>
                  <w:rPr>
                    <w:color w:val="231F20"/>
                    <w:sz w:val="16"/>
                  </w:rPr>
                  <w:t>Renewable Energy Technology</w:t>
                </w:r>
              </w:p>
            </w:tc>
          </w:tr>
          <w:tr w:rsidR="000465C7" w14:paraId="7B0698A5" w14:textId="77777777" w:rsidTr="003A7448">
            <w:trPr>
              <w:trHeight w:val="256"/>
            </w:trPr>
            <w:tc>
              <w:tcPr>
                <w:tcW w:w="3532" w:type="dxa"/>
              </w:tcPr>
              <w:p w14:paraId="3F3F50AB" w14:textId="77777777" w:rsidR="000465C7" w:rsidRDefault="000465C7" w:rsidP="003A7448">
                <w:pPr>
                  <w:pStyle w:val="TableParagraph"/>
                  <w:spacing w:before="29"/>
                  <w:rPr>
                    <w:sz w:val="16"/>
                  </w:rPr>
                </w:pPr>
                <w:r>
                  <w:rPr>
                    <w:color w:val="231F20"/>
                    <w:sz w:val="16"/>
                  </w:rPr>
                  <w:t>Sales Leadership</w:t>
                </w:r>
              </w:p>
            </w:tc>
          </w:tr>
          <w:tr w:rsidR="000465C7" w14:paraId="6C448FBD" w14:textId="77777777" w:rsidTr="003A7448">
            <w:trPr>
              <w:trHeight w:val="256"/>
            </w:trPr>
            <w:tc>
              <w:tcPr>
                <w:tcW w:w="3532" w:type="dxa"/>
              </w:tcPr>
              <w:p w14:paraId="471ADAB1" w14:textId="77777777" w:rsidR="000465C7" w:rsidRDefault="000465C7" w:rsidP="003A7448">
                <w:pPr>
                  <w:pStyle w:val="TableParagraph"/>
                  <w:spacing w:before="29"/>
                  <w:rPr>
                    <w:sz w:val="16"/>
                  </w:rPr>
                </w:pPr>
                <w:r>
                  <w:rPr>
                    <w:color w:val="231F20"/>
                    <w:sz w:val="16"/>
                  </w:rPr>
                  <w:t>Sociology</w:t>
                </w:r>
              </w:p>
            </w:tc>
          </w:tr>
          <w:tr w:rsidR="000465C7" w14:paraId="6B9EA2C9" w14:textId="77777777" w:rsidTr="003A7448">
            <w:trPr>
              <w:trHeight w:val="256"/>
            </w:trPr>
            <w:tc>
              <w:tcPr>
                <w:tcW w:w="3532" w:type="dxa"/>
              </w:tcPr>
              <w:p w14:paraId="1D4B44E4" w14:textId="77777777" w:rsidR="000465C7" w:rsidRDefault="000465C7" w:rsidP="003A7448">
                <w:pPr>
                  <w:pStyle w:val="TableParagraph"/>
                  <w:spacing w:before="29"/>
                  <w:rPr>
                    <w:sz w:val="16"/>
                  </w:rPr>
                </w:pPr>
                <w:r>
                  <w:rPr>
                    <w:color w:val="231F20"/>
                    <w:sz w:val="16"/>
                  </w:rPr>
                  <w:t>Spanish</w:t>
                </w:r>
              </w:p>
            </w:tc>
          </w:tr>
          <w:tr w:rsidR="000465C7" w14:paraId="5A0E0236" w14:textId="77777777" w:rsidTr="003A7448">
            <w:trPr>
              <w:trHeight w:val="256"/>
            </w:trPr>
            <w:tc>
              <w:tcPr>
                <w:tcW w:w="3532" w:type="dxa"/>
              </w:tcPr>
              <w:p w14:paraId="3FD7EF8E" w14:textId="77777777" w:rsidR="000465C7" w:rsidRPr="000465C7" w:rsidRDefault="000465C7" w:rsidP="003A7448">
                <w:pPr>
                  <w:pStyle w:val="TableParagraph"/>
                  <w:spacing w:before="29"/>
                  <w:rPr>
                    <w:strike/>
                    <w:sz w:val="16"/>
                  </w:rPr>
                </w:pPr>
                <w:r w:rsidRPr="000465C7">
                  <w:rPr>
                    <w:strike/>
                    <w:color w:val="FF0000"/>
                    <w:sz w:val="16"/>
                  </w:rPr>
                  <w:t>Surveying</w:t>
                </w:r>
              </w:p>
            </w:tc>
          </w:tr>
          <w:tr w:rsidR="000465C7" w14:paraId="192D0B57" w14:textId="77777777" w:rsidTr="003A7448">
            <w:trPr>
              <w:trHeight w:val="256"/>
            </w:trPr>
            <w:tc>
              <w:tcPr>
                <w:tcW w:w="3532" w:type="dxa"/>
              </w:tcPr>
              <w:p w14:paraId="6677B379" w14:textId="77777777" w:rsidR="000465C7" w:rsidRDefault="000465C7" w:rsidP="003A7448">
                <w:pPr>
                  <w:pStyle w:val="TableParagraph"/>
                  <w:spacing w:before="29"/>
                  <w:rPr>
                    <w:sz w:val="16"/>
                  </w:rPr>
                </w:pPr>
                <w:r>
                  <w:rPr>
                    <w:color w:val="231F20"/>
                    <w:sz w:val="16"/>
                  </w:rPr>
                  <w:t>Precision Agriculture</w:t>
                </w:r>
              </w:p>
            </w:tc>
          </w:tr>
          <w:tr w:rsidR="000465C7" w14:paraId="02CB8296" w14:textId="77777777" w:rsidTr="003A7448">
            <w:trPr>
              <w:trHeight w:val="256"/>
            </w:trPr>
            <w:tc>
              <w:tcPr>
                <w:tcW w:w="3532" w:type="dxa"/>
              </w:tcPr>
              <w:p w14:paraId="7018CF09" w14:textId="77777777" w:rsidR="000465C7" w:rsidRDefault="000465C7" w:rsidP="003A7448">
                <w:pPr>
                  <w:pStyle w:val="TableParagraph"/>
                  <w:spacing w:before="29"/>
                  <w:rPr>
                    <w:sz w:val="16"/>
                  </w:rPr>
                </w:pPr>
                <w:r>
                  <w:rPr>
                    <w:color w:val="231F20"/>
                    <w:sz w:val="16"/>
                  </w:rPr>
                  <w:t>Strategic Communication</w:t>
                </w:r>
              </w:p>
            </w:tc>
          </w:tr>
          <w:tr w:rsidR="000465C7" w14:paraId="1D567330" w14:textId="77777777" w:rsidTr="003A7448">
            <w:trPr>
              <w:trHeight w:val="256"/>
            </w:trPr>
            <w:tc>
              <w:tcPr>
                <w:tcW w:w="3532" w:type="dxa"/>
              </w:tcPr>
              <w:p w14:paraId="545D60C6" w14:textId="77777777" w:rsidR="000465C7" w:rsidRDefault="000465C7" w:rsidP="003A7448">
                <w:pPr>
                  <w:pStyle w:val="TableParagraph"/>
                  <w:spacing w:before="29"/>
                  <w:rPr>
                    <w:sz w:val="16"/>
                  </w:rPr>
                </w:pPr>
                <w:r>
                  <w:rPr>
                    <w:color w:val="231F20"/>
                    <w:sz w:val="16"/>
                  </w:rPr>
                  <w:t>Statistics</w:t>
                </w:r>
              </w:p>
            </w:tc>
          </w:tr>
          <w:tr w:rsidR="000465C7" w14:paraId="0D766847" w14:textId="77777777" w:rsidTr="003A7448">
            <w:trPr>
              <w:trHeight w:val="256"/>
            </w:trPr>
            <w:tc>
              <w:tcPr>
                <w:tcW w:w="3532" w:type="dxa"/>
              </w:tcPr>
              <w:p w14:paraId="188DA818" w14:textId="77777777" w:rsidR="000465C7" w:rsidRDefault="000465C7" w:rsidP="003A7448">
                <w:pPr>
                  <w:pStyle w:val="TableParagraph"/>
                  <w:spacing w:before="29"/>
                  <w:rPr>
                    <w:sz w:val="16"/>
                  </w:rPr>
                </w:pPr>
                <w:r>
                  <w:rPr>
                    <w:color w:val="231F20"/>
                    <w:sz w:val="16"/>
                  </w:rPr>
                  <w:t>Theatre</w:t>
                </w:r>
              </w:p>
            </w:tc>
          </w:tr>
          <w:tr w:rsidR="000465C7" w14:paraId="00EA6CD5" w14:textId="77777777" w:rsidTr="003A7448">
            <w:trPr>
              <w:trHeight w:val="256"/>
            </w:trPr>
            <w:tc>
              <w:tcPr>
                <w:tcW w:w="3532" w:type="dxa"/>
              </w:tcPr>
              <w:p w14:paraId="128B312E" w14:textId="77777777" w:rsidR="000465C7" w:rsidRDefault="000465C7" w:rsidP="003A7448">
                <w:pPr>
                  <w:pStyle w:val="TableParagraph"/>
                  <w:spacing w:before="29"/>
                  <w:rPr>
                    <w:sz w:val="16"/>
                  </w:rPr>
                </w:pPr>
                <w:r>
                  <w:rPr>
                    <w:color w:val="231F20"/>
                    <w:sz w:val="16"/>
                  </w:rPr>
                  <w:t>United States History</w:t>
                </w:r>
              </w:p>
            </w:tc>
          </w:tr>
          <w:tr w:rsidR="000465C7" w14:paraId="7970A068" w14:textId="77777777" w:rsidTr="003A7448">
            <w:trPr>
              <w:trHeight w:val="256"/>
            </w:trPr>
            <w:tc>
              <w:tcPr>
                <w:tcW w:w="3532" w:type="dxa"/>
              </w:tcPr>
              <w:p w14:paraId="3C5DE6EB" w14:textId="77777777" w:rsidR="000465C7" w:rsidRDefault="000465C7" w:rsidP="003A7448">
                <w:pPr>
                  <w:pStyle w:val="TableParagraph"/>
                  <w:spacing w:before="29"/>
                  <w:rPr>
                    <w:sz w:val="16"/>
                  </w:rPr>
                </w:pPr>
                <w:r>
                  <w:rPr>
                    <w:color w:val="231F20"/>
                    <w:sz w:val="16"/>
                  </w:rPr>
                  <w:t>Women and Gender Studies</w:t>
                </w:r>
              </w:p>
            </w:tc>
          </w:tr>
          <w:tr w:rsidR="000465C7" w14:paraId="1234D6D0" w14:textId="77777777" w:rsidTr="003A7448">
            <w:trPr>
              <w:trHeight w:val="256"/>
            </w:trPr>
            <w:tc>
              <w:tcPr>
                <w:tcW w:w="3532" w:type="dxa"/>
              </w:tcPr>
              <w:p w14:paraId="70C6B5AE" w14:textId="77777777" w:rsidR="000465C7" w:rsidRDefault="000465C7" w:rsidP="003A7448">
                <w:pPr>
                  <w:pStyle w:val="TableParagraph"/>
                  <w:spacing w:before="29"/>
                  <w:rPr>
                    <w:sz w:val="16"/>
                  </w:rPr>
                </w:pPr>
                <w:r>
                  <w:rPr>
                    <w:color w:val="231F20"/>
                    <w:sz w:val="16"/>
                  </w:rPr>
                  <w:t>Writing Studies</w:t>
                </w:r>
              </w:p>
            </w:tc>
          </w:tr>
        </w:tbl>
        <w:p w14:paraId="1021B41F"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7807B278"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5A56A20C" w14:textId="77777777" w:rsidR="00BA716C" w:rsidRDefault="00BA716C"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209</w:t>
          </w:r>
        </w:p>
        <w:p w14:paraId="48939B52" w14:textId="77777777" w:rsidR="00BA716C" w:rsidRDefault="00BA716C" w:rsidP="00CD7510">
          <w:pPr>
            <w:tabs>
              <w:tab w:val="left" w:pos="360"/>
              <w:tab w:val="left" w:pos="720"/>
            </w:tabs>
            <w:spacing w:after="0" w:line="240" w:lineRule="auto"/>
            <w:rPr>
              <w:rFonts w:asciiTheme="majorHAnsi" w:hAnsiTheme="majorHAnsi" w:cs="Arial"/>
              <w:sz w:val="20"/>
              <w:szCs w:val="20"/>
            </w:rPr>
          </w:pPr>
        </w:p>
        <w:p w14:paraId="61BA8762" w14:textId="77777777" w:rsidR="00BA716C" w:rsidRDefault="00BA716C" w:rsidP="00BA716C">
          <w:pPr>
            <w:pStyle w:val="Heading3"/>
          </w:pPr>
          <w:r>
            <w:rPr>
              <w:color w:val="231F20"/>
              <w:w w:val="85"/>
            </w:rPr>
            <w:t>Engineering Program Minors</w:t>
          </w:r>
        </w:p>
        <w:p w14:paraId="4BE89856" w14:textId="77777777" w:rsidR="00BA716C" w:rsidRDefault="00BA716C" w:rsidP="00BA716C">
          <w:pPr>
            <w:pStyle w:val="Heading5"/>
            <w:spacing w:before="280"/>
          </w:pPr>
          <w:r>
            <w:rPr>
              <w:color w:val="231F20"/>
              <w:w w:val="85"/>
            </w:rPr>
            <w:t xml:space="preserve">Minor in </w:t>
          </w:r>
          <w:r w:rsidRPr="00BA716C">
            <w:rPr>
              <w:color w:val="0066FF"/>
              <w:w w:val="85"/>
              <w:sz w:val="36"/>
            </w:rPr>
            <w:t>Land</w:t>
          </w:r>
          <w:r w:rsidRPr="00BA716C">
            <w:rPr>
              <w:color w:val="231F20"/>
              <w:w w:val="85"/>
              <w:sz w:val="36"/>
            </w:rPr>
            <w:t xml:space="preserve"> </w:t>
          </w:r>
          <w:r>
            <w:rPr>
              <w:color w:val="231F20"/>
              <w:w w:val="85"/>
            </w:rPr>
            <w:t xml:space="preserve">Surveying </w:t>
          </w:r>
          <w:r w:rsidRPr="00BA716C">
            <w:rPr>
              <w:color w:val="0066FF"/>
              <w:w w:val="85"/>
              <w:sz w:val="36"/>
            </w:rPr>
            <w:t>and Geomatics</w:t>
          </w:r>
        </w:p>
        <w:p w14:paraId="3528FE00" w14:textId="77777777" w:rsidR="00BA716C" w:rsidRDefault="00BA716C" w:rsidP="00BA716C">
          <w:pPr>
            <w:pStyle w:val="BodyText"/>
            <w:spacing w:before="167" w:line="249" w:lineRule="auto"/>
            <w:ind w:left="160" w:right="336" w:firstLine="540"/>
            <w:jc w:val="both"/>
          </w:pPr>
          <w:r>
            <w:rPr>
              <w:color w:val="231F20"/>
            </w:rPr>
            <w:t xml:space="preserve">Students who are majoring in Civil Engineering may elect to complete the Minor in </w:t>
          </w:r>
          <w:r w:rsidR="000465C7" w:rsidRPr="000465C7">
            <w:rPr>
              <w:color w:val="0066FF"/>
              <w:sz w:val="24"/>
            </w:rPr>
            <w:t xml:space="preserve">Land </w:t>
          </w:r>
          <w:r>
            <w:rPr>
              <w:color w:val="231F20"/>
            </w:rPr>
            <w:t>Surveying</w:t>
          </w:r>
          <w:r w:rsidR="000465C7">
            <w:rPr>
              <w:color w:val="231F20"/>
            </w:rPr>
            <w:t xml:space="preserve"> </w:t>
          </w:r>
          <w:r w:rsidR="000465C7" w:rsidRPr="000465C7">
            <w:rPr>
              <w:color w:val="0066FF"/>
              <w:sz w:val="24"/>
            </w:rPr>
            <w:t>and Geomatics</w:t>
          </w:r>
          <w:r>
            <w:rPr>
              <w:color w:val="231F20"/>
            </w:rPr>
            <w:t xml:space="preserve">. The student is encouraged to declare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rPr>
            <w:t xml:space="preserve"> minor no later than the end of their sophomore year and follow the BSCE degree plan with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rPr>
            <w:t xml:space="preserve"> minor modifications from that point forward. Civil Engineering advisors will have a modified degree plan for students taking the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sidR="000465C7">
            <w:rPr>
              <w:color w:val="231F20"/>
            </w:rPr>
            <w:t xml:space="preserve"> </w:t>
          </w:r>
          <w:r>
            <w:rPr>
              <w:color w:val="231F20"/>
            </w:rPr>
            <w:t>minor. For</w:t>
          </w:r>
          <w:r>
            <w:rPr>
              <w:color w:val="231F20"/>
              <w:spacing w:val="-9"/>
            </w:rPr>
            <w:t xml:space="preserve"> </w:t>
          </w:r>
          <w:r>
            <w:rPr>
              <w:color w:val="231F20"/>
            </w:rPr>
            <w:t>BSCE</w:t>
          </w:r>
          <w:r>
            <w:rPr>
              <w:color w:val="231F20"/>
              <w:spacing w:val="-8"/>
            </w:rPr>
            <w:t xml:space="preserve"> </w:t>
          </w:r>
          <w:r>
            <w:rPr>
              <w:color w:val="231F20"/>
            </w:rPr>
            <w:t>students,</w:t>
          </w:r>
          <w:r>
            <w:rPr>
              <w:color w:val="231F20"/>
              <w:spacing w:val="-9"/>
            </w:rPr>
            <w:t xml:space="preserve"> </w:t>
          </w:r>
          <w:r>
            <w:rPr>
              <w:color w:val="231F20"/>
            </w:rPr>
            <w:t>completion</w:t>
          </w:r>
          <w:r>
            <w:rPr>
              <w:color w:val="231F20"/>
              <w:spacing w:val="-8"/>
            </w:rPr>
            <w:t xml:space="preserve"> </w:t>
          </w:r>
          <w:r>
            <w:rPr>
              <w:color w:val="231F20"/>
            </w:rPr>
            <w:t>of</w:t>
          </w:r>
          <w:r>
            <w:rPr>
              <w:color w:val="231F20"/>
              <w:spacing w:val="-9"/>
            </w:rPr>
            <w:t xml:space="preserve"> </w:t>
          </w:r>
          <w:r>
            <w:rPr>
              <w:color w:val="231F20"/>
            </w:rPr>
            <w:t>the</w:t>
          </w:r>
          <w:r>
            <w:rPr>
              <w:color w:val="231F20"/>
              <w:spacing w:val="-9"/>
            </w:rPr>
            <w:t xml:space="preserv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spacing w:val="-8"/>
            </w:rPr>
            <w:t xml:space="preserve"> </w:t>
          </w:r>
          <w:r>
            <w:rPr>
              <w:color w:val="231F20"/>
            </w:rPr>
            <w:t>minor</w:t>
          </w:r>
          <w:r>
            <w:rPr>
              <w:color w:val="231F20"/>
              <w:spacing w:val="-8"/>
            </w:rPr>
            <w:t xml:space="preserve"> </w:t>
          </w:r>
          <w:r>
            <w:rPr>
              <w:color w:val="231F20"/>
            </w:rPr>
            <w:t>along</w:t>
          </w:r>
          <w:r>
            <w:rPr>
              <w:color w:val="231F20"/>
              <w:spacing w:val="-8"/>
            </w:rPr>
            <w:t xml:space="preserve"> </w:t>
          </w:r>
          <w:r>
            <w:rPr>
              <w:color w:val="231F20"/>
            </w:rPr>
            <w:t>with</w:t>
          </w:r>
          <w:r>
            <w:rPr>
              <w:color w:val="231F20"/>
              <w:spacing w:val="-8"/>
            </w:rPr>
            <w:t xml:space="preserve"> </w:t>
          </w:r>
          <w:r>
            <w:rPr>
              <w:color w:val="231F20"/>
            </w:rPr>
            <w:t>the</w:t>
          </w:r>
          <w:r>
            <w:rPr>
              <w:color w:val="231F20"/>
              <w:spacing w:val="-9"/>
            </w:rPr>
            <w:t xml:space="preserve"> </w:t>
          </w:r>
          <w:r>
            <w:rPr>
              <w:color w:val="231F20"/>
            </w:rPr>
            <w:t>appropriate</w:t>
          </w:r>
          <w:r>
            <w:rPr>
              <w:color w:val="231F20"/>
              <w:spacing w:val="-8"/>
            </w:rPr>
            <w:t xml:space="preserve"> </w:t>
          </w:r>
          <w:r>
            <w:rPr>
              <w:color w:val="231F20"/>
            </w:rPr>
            <w:t>work</w:t>
          </w:r>
          <w:r>
            <w:rPr>
              <w:color w:val="231F20"/>
              <w:spacing w:val="-8"/>
            </w:rPr>
            <w:t xml:space="preserve"> </w:t>
          </w:r>
          <w:r>
            <w:rPr>
              <w:color w:val="231F20"/>
            </w:rPr>
            <w:t>experience</w:t>
          </w:r>
          <w:r>
            <w:rPr>
              <w:color w:val="231F20"/>
              <w:spacing w:val="-8"/>
            </w:rPr>
            <w:t xml:space="preserve"> </w:t>
          </w:r>
          <w:r>
            <w:rPr>
              <w:color w:val="231F20"/>
            </w:rPr>
            <w:t>and references</w:t>
          </w:r>
          <w:r>
            <w:rPr>
              <w:color w:val="231F20"/>
              <w:spacing w:val="-10"/>
            </w:rPr>
            <w:t xml:space="preserve"> </w:t>
          </w:r>
          <w:r>
            <w:rPr>
              <w:color w:val="231F20"/>
            </w:rPr>
            <w:t>will</w:t>
          </w:r>
          <w:r>
            <w:rPr>
              <w:color w:val="231F20"/>
              <w:spacing w:val="-9"/>
            </w:rPr>
            <w:t xml:space="preserve"> </w:t>
          </w:r>
          <w:r>
            <w:rPr>
              <w:color w:val="231F20"/>
            </w:rPr>
            <w:t>qualify</w:t>
          </w:r>
          <w:r>
            <w:rPr>
              <w:color w:val="231F20"/>
              <w:spacing w:val="-9"/>
            </w:rPr>
            <w:t xml:space="preserve"> </w:t>
          </w:r>
          <w:r>
            <w:rPr>
              <w:color w:val="231F20"/>
            </w:rPr>
            <w:t>the</w:t>
          </w:r>
          <w:r>
            <w:rPr>
              <w:color w:val="231F20"/>
              <w:spacing w:val="-9"/>
            </w:rPr>
            <w:t xml:space="preserve"> </w:t>
          </w:r>
          <w:r>
            <w:rPr>
              <w:color w:val="231F20"/>
            </w:rPr>
            <w:t>student</w:t>
          </w:r>
          <w:r>
            <w:rPr>
              <w:color w:val="231F20"/>
              <w:spacing w:val="-9"/>
            </w:rPr>
            <w:t xml:space="preserve"> </w:t>
          </w:r>
          <w:r>
            <w:rPr>
              <w:color w:val="231F20"/>
            </w:rPr>
            <w:t>to</w:t>
          </w:r>
          <w:r>
            <w:rPr>
              <w:color w:val="231F20"/>
              <w:spacing w:val="-10"/>
            </w:rPr>
            <w:t xml:space="preserve"> </w:t>
          </w:r>
          <w:r>
            <w:rPr>
              <w:color w:val="231F20"/>
            </w:rPr>
            <w:t>take</w:t>
          </w:r>
          <w:r>
            <w:rPr>
              <w:color w:val="231F20"/>
              <w:spacing w:val="-9"/>
            </w:rPr>
            <w:t xml:space="preserve"> </w:t>
          </w:r>
          <w:r>
            <w:rPr>
              <w:color w:val="231F20"/>
            </w:rPr>
            <w:t>the</w:t>
          </w:r>
          <w:r>
            <w:rPr>
              <w:color w:val="231F20"/>
              <w:spacing w:val="-9"/>
            </w:rPr>
            <w:t xml:space="preserve"> </w:t>
          </w:r>
          <w:r>
            <w:rPr>
              <w:color w:val="231F20"/>
            </w:rPr>
            <w:t>Professional</w:t>
          </w:r>
          <w:r>
            <w:rPr>
              <w:color w:val="231F20"/>
              <w:spacing w:val="-9"/>
            </w:rPr>
            <w:t xml:space="preserve"> </w:t>
          </w:r>
          <w:r>
            <w:rPr>
              <w:color w:val="231F20"/>
            </w:rPr>
            <w:t>Surveyor</w:t>
          </w:r>
          <w:r>
            <w:rPr>
              <w:color w:val="231F20"/>
              <w:spacing w:val="-9"/>
            </w:rPr>
            <w:t xml:space="preserve"> </w:t>
          </w:r>
          <w:r>
            <w:rPr>
              <w:color w:val="231F20"/>
              <w:spacing w:val="-4"/>
            </w:rPr>
            <w:t>(P.S.)</w:t>
          </w:r>
          <w:r>
            <w:rPr>
              <w:color w:val="231F20"/>
              <w:spacing w:val="-10"/>
            </w:rPr>
            <w:t xml:space="preserve"> </w:t>
          </w:r>
          <w:r>
            <w:rPr>
              <w:color w:val="231F20"/>
            </w:rPr>
            <w:t>licensure</w:t>
          </w:r>
          <w:r>
            <w:rPr>
              <w:color w:val="231F20"/>
              <w:spacing w:val="-9"/>
            </w:rPr>
            <w:t xml:space="preserve"> </w:t>
          </w:r>
          <w:r>
            <w:rPr>
              <w:color w:val="231F20"/>
            </w:rPr>
            <w:t>exam</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state</w:t>
          </w:r>
          <w:r>
            <w:rPr>
              <w:color w:val="231F20"/>
              <w:spacing w:val="-10"/>
            </w:rPr>
            <w:t xml:space="preserve"> </w:t>
          </w:r>
          <w:r>
            <w:rPr>
              <w:color w:val="231F20"/>
            </w:rPr>
            <w:t>of Arkansas.</w:t>
          </w:r>
          <w:r>
            <w:rPr>
              <w:color w:val="231F20"/>
              <w:spacing w:val="27"/>
            </w:rPr>
            <w:t xml:space="preserve"> </w:t>
          </w:r>
          <w:r>
            <w:rPr>
              <w:color w:val="231F20"/>
            </w:rPr>
            <w:t>The</w:t>
          </w:r>
          <w:r>
            <w:rPr>
              <w:color w:val="231F20"/>
              <w:spacing w:val="-7"/>
            </w:rPr>
            <w:t xml:space="preserve"> </w:t>
          </w:r>
          <w:r>
            <w:rPr>
              <w:color w:val="231F20"/>
            </w:rPr>
            <w:t>student</w:t>
          </w:r>
          <w:r>
            <w:rPr>
              <w:color w:val="231F20"/>
              <w:spacing w:val="-8"/>
            </w:rPr>
            <w:t xml:space="preserve"> </w:t>
          </w:r>
          <w:r>
            <w:rPr>
              <w:color w:val="231F20"/>
            </w:rPr>
            <w:t>must</w:t>
          </w:r>
          <w:r>
            <w:rPr>
              <w:color w:val="231F20"/>
              <w:spacing w:val="-7"/>
            </w:rPr>
            <w:t xml:space="preserve"> </w:t>
          </w:r>
          <w:r>
            <w:rPr>
              <w:color w:val="231F20"/>
            </w:rPr>
            <w:t>earn</w:t>
          </w:r>
          <w:r>
            <w:rPr>
              <w:color w:val="231F20"/>
              <w:spacing w:val="-7"/>
            </w:rPr>
            <w:t xml:space="preserve"> </w:t>
          </w:r>
          <w:r>
            <w:rPr>
              <w:color w:val="231F20"/>
            </w:rPr>
            <w:t>a</w:t>
          </w:r>
          <w:r>
            <w:rPr>
              <w:color w:val="231F20"/>
              <w:spacing w:val="-7"/>
            </w:rPr>
            <w:t xml:space="preserve"> </w:t>
          </w:r>
          <w:r>
            <w:rPr>
              <w:color w:val="231F20"/>
            </w:rPr>
            <w:t>grade</w:t>
          </w:r>
          <w:r>
            <w:rPr>
              <w:color w:val="231F20"/>
              <w:spacing w:val="-7"/>
            </w:rPr>
            <w:t xml:space="preserve"> </w:t>
          </w:r>
          <w:r>
            <w:rPr>
              <w:color w:val="231F20"/>
            </w:rPr>
            <w:t>of</w:t>
          </w:r>
          <w:r>
            <w:rPr>
              <w:color w:val="231F20"/>
              <w:spacing w:val="-7"/>
            </w:rPr>
            <w:t xml:space="preserve"> </w:t>
          </w:r>
          <w:r>
            <w:rPr>
              <w:color w:val="231F20"/>
            </w:rPr>
            <w:t>C</w:t>
          </w:r>
          <w:r>
            <w:rPr>
              <w:color w:val="231F20"/>
              <w:spacing w:val="-8"/>
            </w:rPr>
            <w:t xml:space="preserve"> </w:t>
          </w:r>
          <w:r>
            <w:rPr>
              <w:color w:val="231F20"/>
            </w:rPr>
            <w:t>or</w:t>
          </w:r>
          <w:r>
            <w:rPr>
              <w:color w:val="231F20"/>
              <w:spacing w:val="-7"/>
            </w:rPr>
            <w:t xml:space="preserve"> </w:t>
          </w:r>
          <w:r>
            <w:rPr>
              <w:color w:val="231F20"/>
            </w:rPr>
            <w:t>better</w:t>
          </w:r>
          <w:r>
            <w:rPr>
              <w:color w:val="231F20"/>
              <w:spacing w:val="-7"/>
            </w:rPr>
            <w:t xml:space="preserve"> </w:t>
          </w:r>
          <w:r>
            <w:rPr>
              <w:color w:val="231F20"/>
            </w:rPr>
            <w:t>in</w:t>
          </w:r>
          <w:r>
            <w:rPr>
              <w:color w:val="231F20"/>
              <w:spacing w:val="-7"/>
            </w:rPr>
            <w:t xml:space="preserve"> </w:t>
          </w:r>
          <w:r>
            <w:rPr>
              <w:color w:val="231F20"/>
            </w:rPr>
            <w:t>all</w:t>
          </w:r>
          <w:r>
            <w:rPr>
              <w:color w:val="231F20"/>
              <w:spacing w:val="-7"/>
            </w:rPr>
            <w:t xml:space="preserve"> </w:t>
          </w:r>
          <w:r>
            <w:rPr>
              <w:color w:val="231F20"/>
            </w:rPr>
            <w:t>courses</w:t>
          </w:r>
          <w:r>
            <w:rPr>
              <w:color w:val="231F20"/>
              <w:spacing w:val="-7"/>
            </w:rPr>
            <w:t xml:space="preserve"> </w:t>
          </w:r>
          <w:r>
            <w:rPr>
              <w:color w:val="231F20"/>
            </w:rPr>
            <w:t>comprising</w:t>
          </w:r>
          <w:r>
            <w:rPr>
              <w:color w:val="231F20"/>
              <w:spacing w:val="-7"/>
            </w:rPr>
            <w:t xml:space="preserve"> </w:t>
          </w:r>
          <w:r>
            <w:rPr>
              <w:color w:val="231F20"/>
            </w:rPr>
            <w:t>the</w:t>
          </w:r>
          <w:r>
            <w:rPr>
              <w:color w:val="231F20"/>
              <w:spacing w:val="-8"/>
            </w:rPr>
            <w:t xml:space="preserve"> </w:t>
          </w:r>
          <w:r>
            <w:rPr>
              <w:color w:val="231F20"/>
            </w:rPr>
            <w:t>18</w:t>
          </w:r>
          <w:r>
            <w:rPr>
              <w:color w:val="231F20"/>
              <w:spacing w:val="-7"/>
            </w:rPr>
            <w:t xml:space="preserve"> </w:t>
          </w:r>
          <w:r>
            <w:rPr>
              <w:color w:val="231F20"/>
            </w:rPr>
            <w:t>credit</w:t>
          </w:r>
          <w:r>
            <w:rPr>
              <w:color w:val="231F20"/>
              <w:spacing w:val="-7"/>
            </w:rPr>
            <w:t xml:space="preserve"> </w:t>
          </w:r>
          <w:r>
            <w:rPr>
              <w:color w:val="231F20"/>
            </w:rPr>
            <w:t>hours</w:t>
          </w:r>
          <w:r>
            <w:rPr>
              <w:color w:val="231F20"/>
              <w:spacing w:val="-7"/>
            </w:rPr>
            <w:t xml:space="preserve"> </w:t>
          </w:r>
          <w:r>
            <w:rPr>
              <w:color w:val="231F20"/>
            </w:rPr>
            <w:t>or have</w:t>
          </w:r>
          <w:r>
            <w:rPr>
              <w:color w:val="231F20"/>
              <w:spacing w:val="-14"/>
            </w:rPr>
            <w:t xml:space="preserve"> </w:t>
          </w:r>
          <w:r>
            <w:rPr>
              <w:color w:val="231F20"/>
            </w:rPr>
            <w:t>a</w:t>
          </w:r>
          <w:r>
            <w:rPr>
              <w:color w:val="231F20"/>
              <w:spacing w:val="-14"/>
            </w:rPr>
            <w:t xml:space="preserve"> </w:t>
          </w:r>
          <w:r>
            <w:rPr>
              <w:color w:val="231F20"/>
            </w:rPr>
            <w:t>grade</w:t>
          </w:r>
          <w:r>
            <w:rPr>
              <w:color w:val="231F20"/>
              <w:spacing w:val="-14"/>
            </w:rPr>
            <w:t xml:space="preserve"> </w:t>
          </w:r>
          <w:r>
            <w:rPr>
              <w:color w:val="231F20"/>
            </w:rPr>
            <w:t>point</w:t>
          </w:r>
          <w:r>
            <w:rPr>
              <w:color w:val="231F20"/>
              <w:spacing w:val="-13"/>
            </w:rPr>
            <w:t xml:space="preserve"> </w:t>
          </w:r>
          <w:r>
            <w:rPr>
              <w:color w:val="231F20"/>
            </w:rPr>
            <w:t>average</w:t>
          </w:r>
          <w:r>
            <w:rPr>
              <w:color w:val="231F20"/>
              <w:spacing w:val="-14"/>
            </w:rPr>
            <w:t xml:space="preserve"> </w:t>
          </w:r>
          <w:r>
            <w:rPr>
              <w:color w:val="231F20"/>
            </w:rPr>
            <w:t>of</w:t>
          </w:r>
          <w:r>
            <w:rPr>
              <w:color w:val="231F20"/>
              <w:spacing w:val="-14"/>
            </w:rPr>
            <w:t xml:space="preserve"> </w:t>
          </w:r>
          <w:r>
            <w:rPr>
              <w:color w:val="231F20"/>
            </w:rPr>
            <w:t>2.5</w:t>
          </w:r>
          <w:r>
            <w:rPr>
              <w:color w:val="231F20"/>
              <w:spacing w:val="-14"/>
            </w:rPr>
            <w:t xml:space="preserve"> </w:t>
          </w:r>
          <w:r>
            <w:rPr>
              <w:color w:val="231F20"/>
            </w:rPr>
            <w:t>or</w:t>
          </w:r>
          <w:r>
            <w:rPr>
              <w:color w:val="231F20"/>
              <w:spacing w:val="-13"/>
            </w:rPr>
            <w:t xml:space="preserve"> </w:t>
          </w:r>
          <w:r>
            <w:rPr>
              <w:color w:val="231F20"/>
            </w:rPr>
            <w:t>above</w:t>
          </w:r>
          <w:r>
            <w:rPr>
              <w:color w:val="231F20"/>
              <w:spacing w:val="-14"/>
            </w:rPr>
            <w:t xml:space="preserve"> </w:t>
          </w:r>
          <w:r>
            <w:rPr>
              <w:color w:val="231F20"/>
            </w:rPr>
            <w:t>over</w:t>
          </w:r>
          <w:r>
            <w:rPr>
              <w:color w:val="231F20"/>
              <w:spacing w:val="-14"/>
            </w:rPr>
            <w:t xml:space="preserve"> </w:t>
          </w:r>
          <w:r>
            <w:rPr>
              <w:color w:val="231F20"/>
            </w:rPr>
            <w:t>these</w:t>
          </w:r>
          <w:r>
            <w:rPr>
              <w:color w:val="231F20"/>
              <w:spacing w:val="-14"/>
            </w:rPr>
            <w:t xml:space="preserve"> </w:t>
          </w:r>
          <w:r>
            <w:rPr>
              <w:color w:val="231F20"/>
            </w:rPr>
            <w:t>courses.</w:t>
          </w:r>
          <w:r>
            <w:rPr>
              <w:color w:val="231F20"/>
              <w:spacing w:val="14"/>
            </w:rPr>
            <w:t xml:space="preserve"> </w:t>
          </w:r>
          <w:r>
            <w:rPr>
              <w:color w:val="231F20"/>
            </w:rPr>
            <w:t>The</w:t>
          </w:r>
          <w:r>
            <w:rPr>
              <w:color w:val="231F20"/>
              <w:spacing w:val="-14"/>
            </w:rPr>
            <w:t xml:space="preserve"> </w:t>
          </w:r>
          <w:r w:rsidR="000465C7" w:rsidRPr="000465C7">
            <w:rPr>
              <w:color w:val="0066FF"/>
              <w:sz w:val="24"/>
            </w:rPr>
            <w:t xml:space="preserve">Land </w:t>
          </w:r>
          <w:r w:rsidR="000465C7">
            <w:rPr>
              <w:color w:val="231F20"/>
            </w:rPr>
            <w:t xml:space="preserve">Surveying </w:t>
          </w:r>
          <w:r w:rsidR="000465C7" w:rsidRPr="000465C7">
            <w:rPr>
              <w:color w:val="0066FF"/>
              <w:sz w:val="24"/>
            </w:rPr>
            <w:t>and Geomatics</w:t>
          </w:r>
          <w:r>
            <w:rPr>
              <w:color w:val="231F20"/>
              <w:spacing w:val="-13"/>
            </w:rPr>
            <w:t xml:space="preserve"> </w:t>
          </w:r>
          <w:r>
            <w:rPr>
              <w:color w:val="231F20"/>
            </w:rPr>
            <w:t>minor</w:t>
          </w:r>
          <w:r>
            <w:rPr>
              <w:color w:val="231F20"/>
              <w:spacing w:val="-14"/>
            </w:rPr>
            <w:t xml:space="preserve"> </w:t>
          </w:r>
          <w:r>
            <w:rPr>
              <w:color w:val="231F20"/>
            </w:rPr>
            <w:t>does</w:t>
          </w:r>
          <w:r>
            <w:rPr>
              <w:color w:val="231F20"/>
              <w:spacing w:val="-14"/>
            </w:rPr>
            <w:t xml:space="preserve"> </w:t>
          </w:r>
          <w:r>
            <w:rPr>
              <w:color w:val="231F20"/>
            </w:rPr>
            <w:t>not</w:t>
          </w:r>
          <w:r>
            <w:rPr>
              <w:color w:val="231F20"/>
              <w:spacing w:val="-13"/>
            </w:rPr>
            <w:t xml:space="preserve"> </w:t>
          </w:r>
          <w:r>
            <w:rPr>
              <w:color w:val="231F20"/>
            </w:rPr>
            <w:t xml:space="preserve">complete the educational requirements for </w:t>
          </w:r>
          <w:r>
            <w:rPr>
              <w:color w:val="231F20"/>
              <w:spacing w:val="-6"/>
            </w:rPr>
            <w:t xml:space="preserve">P.S. </w:t>
          </w:r>
          <w:r>
            <w:rPr>
              <w:color w:val="231F20"/>
            </w:rPr>
            <w:t>licensure for non-BSCE majors.</w:t>
          </w:r>
        </w:p>
        <w:p w14:paraId="00A508EA"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5653B45A"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643AB524" w14:textId="77777777" w:rsidR="000465C7" w:rsidRDefault="000465C7"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441</w:t>
          </w:r>
        </w:p>
        <w:p w14:paraId="3B440038" w14:textId="77777777" w:rsidR="000465C7" w:rsidRDefault="000465C7" w:rsidP="00CD7510">
          <w:pPr>
            <w:tabs>
              <w:tab w:val="left" w:pos="360"/>
              <w:tab w:val="left" w:pos="720"/>
            </w:tabs>
            <w:spacing w:after="0" w:line="240" w:lineRule="auto"/>
            <w:rPr>
              <w:rFonts w:asciiTheme="majorHAnsi" w:hAnsiTheme="majorHAnsi" w:cs="Arial"/>
              <w:sz w:val="20"/>
              <w:szCs w:val="20"/>
            </w:rPr>
          </w:pPr>
        </w:p>
        <w:p w14:paraId="3AC92B87" w14:textId="77777777" w:rsidR="000465C7" w:rsidRDefault="000465C7" w:rsidP="000465C7">
          <w:pPr>
            <w:pStyle w:val="Heading6"/>
            <w:rPr>
              <w:b/>
              <w:i w:val="0"/>
              <w:color w:val="231F20"/>
              <w:w w:val="105"/>
              <w:sz w:val="28"/>
            </w:rPr>
          </w:pPr>
          <w:r w:rsidRPr="000465C7">
            <w:rPr>
              <w:b/>
              <w:i w:val="0"/>
              <w:color w:val="231F20"/>
              <w:w w:val="105"/>
              <w:sz w:val="28"/>
            </w:rPr>
            <w:t>Civil Engineering (CE)</w:t>
          </w:r>
        </w:p>
        <w:p w14:paraId="5297A2F3" w14:textId="77777777" w:rsidR="000465C7" w:rsidRPr="000465C7" w:rsidRDefault="000465C7" w:rsidP="000465C7">
          <w:pPr>
            <w:spacing w:after="0"/>
          </w:pPr>
        </w:p>
        <w:p w14:paraId="1E531401" w14:textId="59B3F05E" w:rsidR="00CD7510" w:rsidRPr="008426D1" w:rsidRDefault="000465C7" w:rsidP="000465C7">
          <w:pPr>
            <w:tabs>
              <w:tab w:val="left" w:pos="360"/>
              <w:tab w:val="left" w:pos="720"/>
            </w:tabs>
            <w:spacing w:after="0" w:line="240" w:lineRule="auto"/>
            <w:rPr>
              <w:rFonts w:asciiTheme="majorHAnsi" w:hAnsiTheme="majorHAnsi" w:cs="Arial"/>
              <w:sz w:val="20"/>
              <w:szCs w:val="20"/>
            </w:rPr>
          </w:pPr>
          <w:r>
            <w:rPr>
              <w:b/>
              <w:color w:val="231F20"/>
            </w:rPr>
            <w:t>CE 2202.          Civil</w:t>
          </w:r>
          <w:r>
            <w:rPr>
              <w:b/>
              <w:color w:val="231F20"/>
              <w:spacing w:val="-2"/>
            </w:rPr>
            <w:t xml:space="preserve"> </w:t>
          </w:r>
          <w:r>
            <w:rPr>
              <w:b/>
              <w:color w:val="231F20"/>
            </w:rPr>
            <w:t>Engineering Presentations</w:t>
          </w:r>
          <w:r>
            <w:rPr>
              <w:b/>
              <w:color w:val="231F20"/>
            </w:rPr>
            <w:tab/>
          </w:r>
          <w:r>
            <w:rPr>
              <w:color w:val="231F20"/>
            </w:rPr>
            <w:t>An</w:t>
          </w:r>
          <w:r>
            <w:rPr>
              <w:color w:val="231F20"/>
              <w:spacing w:val="-36"/>
            </w:rPr>
            <w:t xml:space="preserve"> </w:t>
          </w:r>
          <w:r>
            <w:rPr>
              <w:color w:val="231F20"/>
            </w:rPr>
            <w:t>introduction</w:t>
          </w:r>
          <w:r>
            <w:rPr>
              <w:color w:val="231F20"/>
              <w:spacing w:val="-36"/>
            </w:rPr>
            <w:t xml:space="preserve"> </w:t>
          </w:r>
          <w:r>
            <w:rPr>
              <w:color w:val="231F20"/>
            </w:rPr>
            <w:t>to</w:t>
          </w:r>
          <w:r>
            <w:rPr>
              <w:color w:val="231F20"/>
              <w:spacing w:val="-36"/>
            </w:rPr>
            <w:t xml:space="preserve"> </w:t>
          </w:r>
          <w:r>
            <w:rPr>
              <w:color w:val="231F20"/>
            </w:rPr>
            <w:t>computer</w:t>
          </w:r>
          <w:r>
            <w:rPr>
              <w:color w:val="231F20"/>
              <w:spacing w:val="-36"/>
            </w:rPr>
            <w:t xml:space="preserve"> </w:t>
          </w:r>
          <w:r>
            <w:rPr>
              <w:color w:val="231F20"/>
            </w:rPr>
            <w:t>aided</w:t>
          </w:r>
          <w:r>
            <w:rPr>
              <w:color w:val="231F20"/>
              <w:spacing w:val="-36"/>
            </w:rPr>
            <w:t xml:space="preserve"> </w:t>
          </w:r>
          <w:r>
            <w:rPr>
              <w:color w:val="231F20"/>
            </w:rPr>
            <w:t>design,</w:t>
          </w:r>
          <w:r>
            <w:rPr>
              <w:color w:val="231F20"/>
              <w:spacing w:val="-36"/>
            </w:rPr>
            <w:t xml:space="preserve"> </w:t>
          </w:r>
          <w:r>
            <w:rPr>
              <w:color w:val="231F20"/>
            </w:rPr>
            <w:t>CAD, for civil engineers with applications in civil engineering drawings. Different types of civil engineer</w:t>
          </w:r>
          <w:bookmarkStart w:id="0" w:name="_GoBack"/>
          <w:bookmarkEnd w:id="0"/>
          <w:r>
            <w:rPr>
              <w:color w:val="231F20"/>
            </w:rPr>
            <w:t>ing</w:t>
          </w:r>
          <w:r>
            <w:rPr>
              <w:color w:val="231F20"/>
              <w:spacing w:val="-8"/>
            </w:rPr>
            <w:t xml:space="preserve"> </w:t>
          </w:r>
          <w:r>
            <w:rPr>
              <w:color w:val="231F20"/>
            </w:rPr>
            <w:t>drawings</w:t>
          </w:r>
          <w:r>
            <w:rPr>
              <w:color w:val="231F20"/>
              <w:spacing w:val="-7"/>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developed</w:t>
          </w:r>
          <w:r>
            <w:rPr>
              <w:color w:val="231F20"/>
              <w:spacing w:val="-8"/>
            </w:rPr>
            <w:t xml:space="preserve"> </w:t>
          </w:r>
          <w:r>
            <w:rPr>
              <w:color w:val="231F20"/>
            </w:rPr>
            <w:t>and</w:t>
          </w:r>
          <w:r>
            <w:rPr>
              <w:color w:val="231F20"/>
              <w:spacing w:val="-7"/>
            </w:rPr>
            <w:t xml:space="preserve"> </w:t>
          </w:r>
          <w:r>
            <w:rPr>
              <w:color w:val="231F20"/>
            </w:rPr>
            <w:t>presented</w:t>
          </w:r>
          <w:r>
            <w:rPr>
              <w:color w:val="231F20"/>
              <w:spacing w:val="-7"/>
            </w:rPr>
            <w:t xml:space="preserve"> </w:t>
          </w:r>
          <w:r>
            <w:rPr>
              <w:color w:val="231F20"/>
            </w:rPr>
            <w:t>in</w:t>
          </w:r>
          <w:r>
            <w:rPr>
              <w:color w:val="231F20"/>
              <w:spacing w:val="-8"/>
            </w:rPr>
            <w:t xml:space="preserve"> </w:t>
          </w:r>
          <w:r>
            <w:rPr>
              <w:color w:val="231F20"/>
            </w:rPr>
            <w:t>the</w:t>
          </w:r>
          <w:r>
            <w:rPr>
              <w:color w:val="231F20"/>
              <w:spacing w:val="-7"/>
            </w:rPr>
            <w:t xml:space="preserve"> </w:t>
          </w:r>
          <w:r>
            <w:rPr>
              <w:color w:val="231F20"/>
            </w:rPr>
            <w:t>course.</w:t>
          </w:r>
          <w:r>
            <w:rPr>
              <w:color w:val="231F20"/>
              <w:spacing w:val="30"/>
            </w:rPr>
            <w:t xml:space="preserve"> </w:t>
          </w:r>
          <w:proofErr w:type="spellStart"/>
          <w:r w:rsidRPr="000465C7">
            <w:rPr>
              <w:strike/>
              <w:color w:val="FF0000"/>
            </w:rPr>
            <w:t>Pre</w:t>
          </w:r>
          <w:r w:rsidRPr="000465C7">
            <w:rPr>
              <w:color w:val="0066FF"/>
              <w:sz w:val="32"/>
            </w:rPr>
            <w:t>Co</w:t>
          </w:r>
          <w:r>
            <w:rPr>
              <w:color w:val="231F20"/>
            </w:rPr>
            <w:t>requisite</w:t>
          </w:r>
          <w:proofErr w:type="spellEnd"/>
          <w:r>
            <w:rPr>
              <w:color w:val="231F20"/>
            </w:rPr>
            <w:t>,</w:t>
          </w:r>
          <w:r>
            <w:rPr>
              <w:color w:val="231F20"/>
              <w:spacing w:val="-7"/>
            </w:rPr>
            <w:t xml:space="preserve"> </w:t>
          </w:r>
          <w:r w:rsidRPr="000465C7">
            <w:rPr>
              <w:strike/>
              <w:color w:val="FF0000"/>
            </w:rPr>
            <w:t>C</w:t>
          </w:r>
          <w:r w:rsidRPr="000465C7">
            <w:rPr>
              <w:strike/>
              <w:color w:val="FF0000"/>
              <w:spacing w:val="-8"/>
            </w:rPr>
            <w:t xml:space="preserve"> </w:t>
          </w:r>
          <w:r w:rsidRPr="000465C7">
            <w:rPr>
              <w:strike/>
              <w:color w:val="FF0000"/>
            </w:rPr>
            <w:t>or</w:t>
          </w:r>
          <w:r w:rsidRPr="000465C7">
            <w:rPr>
              <w:strike/>
              <w:color w:val="FF0000"/>
              <w:spacing w:val="-7"/>
            </w:rPr>
            <w:t xml:space="preserve"> </w:t>
          </w:r>
          <w:r w:rsidRPr="000465C7">
            <w:rPr>
              <w:strike/>
              <w:color w:val="FF0000"/>
            </w:rPr>
            <w:t>better</w:t>
          </w:r>
          <w:r w:rsidRPr="000465C7">
            <w:rPr>
              <w:strike/>
              <w:color w:val="FF0000"/>
              <w:spacing w:val="-7"/>
            </w:rPr>
            <w:t xml:space="preserve"> </w:t>
          </w:r>
          <w:r w:rsidRPr="000465C7">
            <w:rPr>
              <w:strike/>
              <w:color w:val="FF0000"/>
            </w:rPr>
            <w:t>in</w:t>
          </w:r>
          <w:r w:rsidRPr="000465C7">
            <w:rPr>
              <w:color w:val="FF0000"/>
              <w:spacing w:val="-8"/>
            </w:rPr>
            <w:t xml:space="preserve"> </w:t>
          </w:r>
          <w:r>
            <w:rPr>
              <w:color w:val="231F20"/>
            </w:rPr>
            <w:t>CE</w:t>
          </w:r>
          <w:r>
            <w:rPr>
              <w:color w:val="231F20"/>
              <w:spacing w:val="-7"/>
            </w:rPr>
            <w:t xml:space="preserve"> </w:t>
          </w:r>
          <w:r>
            <w:rPr>
              <w:color w:val="231F20"/>
            </w:rPr>
            <w:t>2223. Spring.</w:t>
          </w:r>
        </w:p>
      </w:sdtContent>
    </w:sdt>
    <w:p w14:paraId="74332807" w14:textId="77777777" w:rsidR="00CD7510" w:rsidRPr="008426D1" w:rsidRDefault="00CD7510" w:rsidP="00CD7510">
      <w:pPr>
        <w:rPr>
          <w:rFonts w:asciiTheme="majorHAnsi" w:hAnsiTheme="majorHAnsi" w:cs="Arial"/>
          <w:sz w:val="18"/>
          <w:szCs w:val="18"/>
        </w:rPr>
      </w:pPr>
    </w:p>
    <w:p w14:paraId="6993813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7D81" w14:textId="77777777" w:rsidR="00F46D76" w:rsidRDefault="00F46D76" w:rsidP="00AF3758">
      <w:pPr>
        <w:spacing w:after="0" w:line="240" w:lineRule="auto"/>
      </w:pPr>
      <w:r>
        <w:separator/>
      </w:r>
    </w:p>
  </w:endnote>
  <w:endnote w:type="continuationSeparator" w:id="0">
    <w:p w14:paraId="57EB4AFA" w14:textId="77777777" w:rsidR="00F46D76" w:rsidRDefault="00F46D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140A"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119"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DB5E0B5"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57A7DC8"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3DEB">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DD2E"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3292" w14:textId="77777777" w:rsidR="00F46D76" w:rsidRDefault="00F46D76" w:rsidP="00AF3758">
      <w:pPr>
        <w:spacing w:after="0" w:line="240" w:lineRule="auto"/>
      </w:pPr>
      <w:r>
        <w:separator/>
      </w:r>
    </w:p>
  </w:footnote>
  <w:footnote w:type="continuationSeparator" w:id="0">
    <w:p w14:paraId="399BD9AD" w14:textId="77777777" w:rsidR="00F46D76" w:rsidRDefault="00F46D7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10D8"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6D32"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A639"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16FE7"/>
    <w:rsid w:val="000232AB"/>
    <w:rsid w:val="00024BA5"/>
    <w:rsid w:val="00040138"/>
    <w:rsid w:val="000465C7"/>
    <w:rsid w:val="000627BE"/>
    <w:rsid w:val="000779C2"/>
    <w:rsid w:val="00087164"/>
    <w:rsid w:val="0009788F"/>
    <w:rsid w:val="000A7C2E"/>
    <w:rsid w:val="000D06F1"/>
    <w:rsid w:val="000F2A51"/>
    <w:rsid w:val="00103070"/>
    <w:rsid w:val="00116278"/>
    <w:rsid w:val="0014025C"/>
    <w:rsid w:val="00151451"/>
    <w:rsid w:val="00152424"/>
    <w:rsid w:val="0015435B"/>
    <w:rsid w:val="00166C1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21EF7"/>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2838"/>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D5B35"/>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63DEB"/>
    <w:rsid w:val="00AB5523"/>
    <w:rsid w:val="00AD2FB4"/>
    <w:rsid w:val="00AF20FF"/>
    <w:rsid w:val="00AF3758"/>
    <w:rsid w:val="00AF3C6A"/>
    <w:rsid w:val="00B1628A"/>
    <w:rsid w:val="00B24A85"/>
    <w:rsid w:val="00B35368"/>
    <w:rsid w:val="00B7606A"/>
    <w:rsid w:val="00BA716C"/>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321DD"/>
    <w:rsid w:val="00F46D7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B42A"/>
  <w15:docId w15:val="{032F805E-F6A7-44ED-88C7-D624684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3">
    <w:name w:val="heading 3"/>
    <w:basedOn w:val="Normal"/>
    <w:link w:val="Heading3Char"/>
    <w:uiPriority w:val="1"/>
    <w:qFormat/>
    <w:rsid w:val="00BA716C"/>
    <w:pPr>
      <w:widowControl w:val="0"/>
      <w:autoSpaceDE w:val="0"/>
      <w:autoSpaceDN w:val="0"/>
      <w:spacing w:before="80" w:after="0" w:line="240" w:lineRule="auto"/>
      <w:ind w:right="177"/>
      <w:jc w:val="center"/>
      <w:outlineLvl w:val="2"/>
    </w:pPr>
    <w:rPr>
      <w:rFonts w:ascii="Arial" w:eastAsia="Arial" w:hAnsi="Arial" w:cs="Arial"/>
      <w:b/>
      <w:bCs/>
      <w:sz w:val="32"/>
      <w:szCs w:val="32"/>
      <w:lang w:bidi="en-US"/>
    </w:rPr>
  </w:style>
  <w:style w:type="paragraph" w:styleId="Heading5">
    <w:name w:val="heading 5"/>
    <w:basedOn w:val="Normal"/>
    <w:link w:val="Heading5Char"/>
    <w:uiPriority w:val="1"/>
    <w:qFormat/>
    <w:rsid w:val="00BA716C"/>
    <w:pPr>
      <w:widowControl w:val="0"/>
      <w:autoSpaceDE w:val="0"/>
      <w:autoSpaceDN w:val="0"/>
      <w:spacing w:after="0" w:line="240" w:lineRule="auto"/>
      <w:ind w:right="177"/>
      <w:jc w:val="center"/>
      <w:outlineLvl w:val="4"/>
    </w:pPr>
    <w:rPr>
      <w:rFonts w:ascii="Arial" w:eastAsia="Arial" w:hAnsi="Arial" w:cs="Arial"/>
      <w:b/>
      <w:bCs/>
      <w:sz w:val="26"/>
      <w:szCs w:val="26"/>
      <w:lang w:bidi="en-US"/>
    </w:rPr>
  </w:style>
  <w:style w:type="paragraph" w:styleId="Heading6">
    <w:name w:val="heading 6"/>
    <w:basedOn w:val="Normal"/>
    <w:next w:val="Normal"/>
    <w:link w:val="Heading6Char"/>
    <w:uiPriority w:val="9"/>
    <w:semiHidden/>
    <w:unhideWhenUsed/>
    <w:qFormat/>
    <w:rsid w:val="00046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1"/>
    <w:rsid w:val="00BA716C"/>
    <w:rPr>
      <w:rFonts w:ascii="Arial" w:eastAsia="Arial" w:hAnsi="Arial" w:cs="Arial"/>
      <w:b/>
      <w:bCs/>
      <w:sz w:val="32"/>
      <w:szCs w:val="32"/>
      <w:lang w:bidi="en-US"/>
    </w:rPr>
  </w:style>
  <w:style w:type="character" w:customStyle="1" w:styleId="Heading5Char">
    <w:name w:val="Heading 5 Char"/>
    <w:basedOn w:val="DefaultParagraphFont"/>
    <w:link w:val="Heading5"/>
    <w:uiPriority w:val="1"/>
    <w:rsid w:val="00BA716C"/>
    <w:rPr>
      <w:rFonts w:ascii="Arial" w:eastAsia="Arial" w:hAnsi="Arial" w:cs="Arial"/>
      <w:b/>
      <w:bCs/>
      <w:sz w:val="26"/>
      <w:szCs w:val="26"/>
      <w:lang w:bidi="en-US"/>
    </w:rPr>
  </w:style>
  <w:style w:type="paragraph" w:styleId="BodyText">
    <w:name w:val="Body Text"/>
    <w:basedOn w:val="Normal"/>
    <w:link w:val="BodyTextChar"/>
    <w:uiPriority w:val="1"/>
    <w:qFormat/>
    <w:rsid w:val="00BA716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A716C"/>
    <w:rPr>
      <w:rFonts w:ascii="Arial" w:eastAsia="Arial" w:hAnsi="Arial" w:cs="Arial"/>
      <w:sz w:val="16"/>
      <w:szCs w:val="16"/>
      <w:lang w:bidi="en-US"/>
    </w:rPr>
  </w:style>
  <w:style w:type="character" w:customStyle="1" w:styleId="Heading6Char">
    <w:name w:val="Heading 6 Char"/>
    <w:basedOn w:val="DefaultParagraphFont"/>
    <w:link w:val="Heading6"/>
    <w:uiPriority w:val="9"/>
    <w:semiHidden/>
    <w:rsid w:val="000465C7"/>
    <w:rPr>
      <w:rFonts w:asciiTheme="majorHAnsi" w:eastAsiaTheme="majorEastAsia" w:hAnsiTheme="majorHAnsi" w:cstheme="majorBidi"/>
      <w:i/>
      <w:iCs/>
      <w:color w:val="243F60" w:themeColor="accent1" w:themeShade="7F"/>
    </w:rPr>
  </w:style>
  <w:style w:type="paragraph" w:customStyle="1" w:styleId="TableParagraph">
    <w:name w:val="Table Paragraph"/>
    <w:basedOn w:val="Normal"/>
    <w:uiPriority w:val="1"/>
    <w:qFormat/>
    <w:rsid w:val="000465C7"/>
    <w:pPr>
      <w:widowControl w:val="0"/>
      <w:autoSpaceDE w:val="0"/>
      <w:autoSpaceDN w:val="0"/>
      <w:spacing w:before="45"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art@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31528AA2B9643D59AD9CA483BA218AD"/>
        <w:category>
          <w:name w:val="General"/>
          <w:gallery w:val="placeholder"/>
        </w:category>
        <w:types>
          <w:type w:val="bbPlcHdr"/>
        </w:types>
        <w:behaviors>
          <w:behavior w:val="content"/>
        </w:behaviors>
        <w:guid w:val="{1EEC7E3F-9A51-48AB-8A92-B3491F73D87D}"/>
      </w:docPartPr>
      <w:docPartBody>
        <w:p w:rsidR="009D30D9" w:rsidRDefault="00020D21" w:rsidP="00020D21">
          <w:pPr>
            <w:pStyle w:val="731528AA2B9643D59AD9CA483BA218A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0D21"/>
    <w:rsid w:val="000723D9"/>
    <w:rsid w:val="000D3E26"/>
    <w:rsid w:val="00156A9E"/>
    <w:rsid w:val="001B45B5"/>
    <w:rsid w:val="00293680"/>
    <w:rsid w:val="00371DB3"/>
    <w:rsid w:val="004027ED"/>
    <w:rsid w:val="004068B1"/>
    <w:rsid w:val="00444715"/>
    <w:rsid w:val="004B7262"/>
    <w:rsid w:val="004E1A75"/>
    <w:rsid w:val="00587536"/>
    <w:rsid w:val="0059771F"/>
    <w:rsid w:val="005D5D2F"/>
    <w:rsid w:val="00623293"/>
    <w:rsid w:val="00636142"/>
    <w:rsid w:val="006C0858"/>
    <w:rsid w:val="00724E33"/>
    <w:rsid w:val="007B5EE7"/>
    <w:rsid w:val="007C429E"/>
    <w:rsid w:val="0088172E"/>
    <w:rsid w:val="009C0E11"/>
    <w:rsid w:val="009D30D9"/>
    <w:rsid w:val="00A76B2F"/>
    <w:rsid w:val="00AC3009"/>
    <w:rsid w:val="00AD5D56"/>
    <w:rsid w:val="00B2559E"/>
    <w:rsid w:val="00B46AFF"/>
    <w:rsid w:val="00BA2926"/>
    <w:rsid w:val="00C16165"/>
    <w:rsid w:val="00C35680"/>
    <w:rsid w:val="00C47145"/>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731528AA2B9643D59AD9CA483BA218AD">
    <w:name w:val="731528AA2B9643D59AD9CA483BA218AD"/>
    <w:rsid w:val="00020D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2019-12-19T03:52:00Z</dcterms:created>
  <dcterms:modified xsi:type="dcterms:W3CDTF">2020-01-14T15:40:00Z</dcterms:modified>
</cp:coreProperties>
</file>