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7E06A4">
                <w:rPr>
                  <w:rFonts w:asciiTheme="majorHAnsi" w:hAnsiTheme="majorHAnsi"/>
                  <w:sz w:val="20"/>
                  <w:szCs w:val="20"/>
                </w:rPr>
                <w:t>2016U_BU02</w:t>
              </w:r>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50E1F"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bookmarkStart w:id="0" w:name="_GoBack"/>
      <w:bookmarkEnd w:id="0"/>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F43AAF" w:rsidP="00F43AA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Pr>
                    <w:rFonts w:asciiTheme="majorHAnsi" w:hAnsiTheme="majorHAnsi"/>
                    <w:sz w:val="20"/>
                    <w:szCs w:val="20"/>
                  </w:rPr>
                  <w:t xml:space="preserve">W. Terry Dancer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09-16T00:00:00Z">
                  <w:dateFormat w:val="M/d/yyyy"/>
                  <w:lid w:val="en-US"/>
                  <w:storeMappedDataAs w:val="dateTime"/>
                  <w:calendar w:val="gregorian"/>
                </w:date>
              </w:sdtPr>
              <w:sdtContent>
                <w:r>
                  <w:rPr>
                    <w:rFonts w:asciiTheme="majorHAnsi" w:hAnsiTheme="majorHAnsi"/>
                    <w:smallCaps/>
                    <w:sz w:val="20"/>
                    <w:szCs w:val="20"/>
                  </w:rPr>
                  <w:t>9/16/2016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F43AA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24121189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41211892"/>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19132076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91320765"/>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F43AAF" w:rsidP="00CA58C8">
            <w:pPr>
              <w:rPr>
                <w:rFonts w:asciiTheme="majorHAnsi" w:hAnsiTheme="majorHAnsi"/>
                <w:sz w:val="20"/>
                <w:szCs w:val="20"/>
              </w:rPr>
            </w:pPr>
            <w:sdt>
              <w:sdtPr>
                <w:rPr>
                  <w:rFonts w:asciiTheme="majorHAnsi" w:hAnsiTheme="majorHAnsi"/>
                  <w:sz w:val="20"/>
                  <w:szCs w:val="20"/>
                </w:rPr>
                <w:id w:val="1169676060"/>
              </w:sdtPr>
              <w:sdtEndPr/>
              <w:sdtContent>
                <w:r w:rsidR="00CA58C8">
                  <w:rPr>
                    <w:rFonts w:asciiTheme="majorHAnsi" w:hAnsiTheme="majorHAnsi"/>
                    <w:sz w:val="20"/>
                    <w:szCs w:val="20"/>
                  </w:rPr>
                  <w:t xml:space="preserve">Russell Jones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09-16T00:00:00Z">
                  <w:dateFormat w:val="M/d/yyyy"/>
                  <w:lid w:val="en-US"/>
                  <w:storeMappedDataAs w:val="dateTime"/>
                  <w:calendar w:val="gregorian"/>
                </w:date>
              </w:sdtPr>
              <w:sdtEndPr/>
              <w:sdtContent>
                <w:r w:rsidR="00CA58C8">
                  <w:rPr>
                    <w:rFonts w:asciiTheme="majorHAnsi" w:hAnsiTheme="majorHAnsi"/>
                    <w:smallCaps/>
                    <w:sz w:val="20"/>
                    <w:szCs w:val="20"/>
                  </w:rPr>
                  <w:t>9/16/2016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F43AAF" w:rsidRPr="008426D1" w:rsidRDefault="00001C04" w:rsidP="00F43AAF">
            <w:pPr>
              <w:rPr>
                <w:rFonts w:asciiTheme="majorHAnsi" w:hAnsiTheme="majorHAnsi"/>
                <w:sz w:val="20"/>
                <w:szCs w:val="20"/>
              </w:rPr>
            </w:pPr>
            <w:r w:rsidRPr="008426D1">
              <w:rPr>
                <w:rFonts w:asciiTheme="majorHAnsi" w:hAnsiTheme="majorHAnsi"/>
                <w:sz w:val="20"/>
                <w:szCs w:val="20"/>
              </w:rPr>
              <w:t xml:space="preserve"> </w:t>
            </w: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132EBB810C864AC38B2E84F8A7E8B725"/>
                    </w:placeholder>
                    <w:showingPlcHdr/>
                  </w:sdtPr>
                  <w:sdtContent>
                    <w:permStart w:id="893719867" w:edGrp="everyone"/>
                    <w:r w:rsidR="00F43AAF" w:rsidRPr="008426D1">
                      <w:rPr>
                        <w:rFonts w:asciiTheme="majorHAnsi" w:hAnsiTheme="majorHAnsi"/>
                        <w:color w:val="808080" w:themeColor="background1" w:themeShade="80"/>
                        <w:sz w:val="52"/>
                        <w:szCs w:val="52"/>
                        <w:shd w:val="clear" w:color="auto" w:fill="D9D9D9" w:themeFill="background1" w:themeFillShade="D9"/>
                      </w:rPr>
                      <w:t>___________________</w:t>
                    </w:r>
                    <w:permEnd w:id="893719867"/>
                  </w:sdtContent>
                </w:sdt>
              </w:sdtContent>
            </w:sdt>
            <w:r w:rsidR="00F43AAF"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2C3D99AC36EE441C9F58D7BD9D0E94D8"/>
                </w:placeholder>
                <w:showingPlcHdr/>
                <w:date>
                  <w:dateFormat w:val="M/d/yyyy"/>
                  <w:lid w:val="en-US"/>
                  <w:storeMappedDataAs w:val="dateTime"/>
                  <w:calendar w:val="gregorian"/>
                </w:date>
              </w:sdtPr>
              <w:sdtContent>
                <w:permStart w:id="693455400" w:edGrp="everyone"/>
                <w:r w:rsidR="00F43AA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93455400"/>
              </w:sdtContent>
            </w:sdt>
          </w:p>
          <w:p w:rsidR="00001C04" w:rsidRPr="008426D1" w:rsidRDefault="00F43AAF" w:rsidP="00F43AAF">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F43AAF" w:rsidP="00411F5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411F50">
                      <w:rPr>
                        <w:rFonts w:asciiTheme="majorHAnsi" w:hAnsiTheme="majorHAnsi"/>
                        <w:sz w:val="20"/>
                        <w:szCs w:val="20"/>
                      </w:rPr>
                      <w:t>John S</w:t>
                    </w:r>
                    <w:r>
                      <w:rPr>
                        <w:rFonts w:asciiTheme="majorHAnsi" w:hAnsiTheme="majorHAnsi"/>
                        <w:sz w:val="20"/>
                        <w:szCs w:val="20"/>
                      </w:rPr>
                      <w:t>e</w:t>
                    </w:r>
                    <w:r w:rsidR="00411F50">
                      <w:rPr>
                        <w:rFonts w:asciiTheme="majorHAnsi" w:hAnsiTheme="majorHAnsi"/>
                        <w:sz w:val="20"/>
                        <w:szCs w:val="20"/>
                      </w:rPr>
                      <w:t>ydel</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1-01T00:00:00Z">
                  <w:dateFormat w:val="M/d/yyyy"/>
                  <w:lid w:val="en-US"/>
                  <w:storeMappedDataAs w:val="dateTime"/>
                  <w:calendar w:val="gregorian"/>
                </w:date>
              </w:sdtPr>
              <w:sdtEndPr/>
              <w:sdtContent>
                <w:r w:rsidR="00411F50">
                  <w:rPr>
                    <w:rFonts w:asciiTheme="majorHAnsi" w:hAnsiTheme="majorHAnsi"/>
                    <w:smallCaps/>
                    <w:sz w:val="20"/>
                    <w:szCs w:val="20"/>
                  </w:rPr>
                  <w:t>11/1/2016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F43AA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77585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77585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68487687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8487687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F43AAF" w:rsidP="00D8477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8477B">
                      <w:rPr>
                        <w:rFonts w:asciiTheme="majorHAnsi" w:hAnsiTheme="majorHAnsi"/>
                        <w:sz w:val="20"/>
                        <w:szCs w:val="20"/>
                      </w:rPr>
                      <w:t>C. William Roe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1-29T00:00:00Z">
                  <w:dateFormat w:val="M/d/yyyy"/>
                  <w:lid w:val="en-US"/>
                  <w:storeMappedDataAs w:val="dateTime"/>
                  <w:calendar w:val="gregorian"/>
                </w:date>
              </w:sdtPr>
              <w:sdtEndPr/>
              <w:sdtContent>
                <w:r w:rsidR="00D8477B">
                  <w:rPr>
                    <w:rFonts w:asciiTheme="majorHAnsi" w:hAnsiTheme="majorHAnsi"/>
                    <w:smallCaps/>
                    <w:sz w:val="20"/>
                    <w:szCs w:val="20"/>
                  </w:rPr>
                  <w:t>11/29/2016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F43AA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80502403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0502403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0320268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3202686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F43AA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51833783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1833783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82120034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2120034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450E1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Robertson, </w:t>
          </w:r>
          <w:hyperlink r:id="rId9" w:history="1">
            <w:r w:rsidRPr="00EB69F7">
              <w:rPr>
                <w:rStyle w:val="Hyperlink"/>
                <w:rFonts w:asciiTheme="majorHAnsi" w:hAnsiTheme="majorHAnsi" w:cs="Arial"/>
                <w:sz w:val="20"/>
                <w:szCs w:val="20"/>
              </w:rPr>
              <w:t>jfrobert@astate.edu</w:t>
            </w:r>
          </w:hyperlink>
          <w:r>
            <w:rPr>
              <w:rFonts w:asciiTheme="majorHAnsi" w:hAnsiTheme="majorHAnsi" w:cs="Arial"/>
              <w:sz w:val="20"/>
              <w:szCs w:val="20"/>
            </w:rPr>
            <w:t>, P.O. Box 550, State University, AR 72467, (870) 972-3739</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450E1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 2017-2018</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rsidR="00CB4B5A" w:rsidRDefault="00450E1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4783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450E1F">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450E1F">
            <w:rPr>
              <w:rFonts w:asciiTheme="majorHAnsi" w:hAnsiTheme="majorHAnsi" w:cs="Arial"/>
              <w:sz w:val="20"/>
              <w:szCs w:val="20"/>
            </w:rPr>
            <w:t xml:space="preserve">ACCT </w:t>
          </w:r>
          <w:proofErr w:type="gramStart"/>
          <w:r w:rsidR="00450E1F">
            <w:rPr>
              <w:rFonts w:asciiTheme="majorHAnsi" w:hAnsiTheme="majorHAnsi" w:cs="Arial"/>
              <w:sz w:val="20"/>
              <w:szCs w:val="20"/>
            </w:rPr>
            <w:t>478V  variable</w:t>
          </w:r>
          <w:proofErr w:type="gramEnd"/>
          <w:r w:rsidR="00450E1F">
            <w:rPr>
              <w:rFonts w:asciiTheme="majorHAnsi" w:hAnsiTheme="majorHAnsi" w:cs="Arial"/>
              <w:sz w:val="20"/>
              <w:szCs w:val="20"/>
            </w:rPr>
            <w:t xml:space="preserve"> range 1 to 6</w:t>
          </w:r>
          <w:r w:rsidR="00450E1F">
            <w:rPr>
              <w:rFonts w:asciiTheme="majorHAnsi" w:hAnsiTheme="majorHAnsi" w:cs="Arial"/>
              <w:sz w:val="20"/>
              <w:szCs w:val="20"/>
            </w:rPr>
            <w:br/>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dtPr>
        <w:sdtEndPr/>
        <w:sdtContent>
          <w:r w:rsidR="00450E1F">
            <w:rPr>
              <w:rFonts w:asciiTheme="majorHAnsi" w:hAnsiTheme="majorHAnsi" w:cs="Arial"/>
              <w:sz w:val="20"/>
              <w:szCs w:val="20"/>
            </w:rPr>
            <w:t>Yes</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F43AAF"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450E1F">
            <w:t>Internship in Accounting</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450E1F">
            <w:rPr>
              <w:rFonts w:asciiTheme="majorHAnsi" w:hAnsiTheme="majorHAnsi" w:cs="Arial"/>
              <w:sz w:val="20"/>
              <w:szCs w:val="20"/>
            </w:rPr>
            <w:t>NO</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872489773" w:edGrp="everyone"/>
          <w:r w:rsidR="00CB4B5A" w:rsidRPr="008426D1">
            <w:rPr>
              <w:rStyle w:val="PlaceholderText"/>
              <w:shd w:val="clear" w:color="auto" w:fill="D9D9D9" w:themeFill="background1" w:themeFillShade="D9"/>
            </w:rPr>
            <w:t>Enter text...</w:t>
          </w:r>
          <w:permEnd w:id="872489773"/>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450E1F">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1082141833" w:edGrp="everyone"/>
          <w:r w:rsidR="00CB4B5A" w:rsidRPr="008426D1">
            <w:rPr>
              <w:rStyle w:val="PlaceholderText"/>
              <w:shd w:val="clear" w:color="auto" w:fill="D9D9D9" w:themeFill="background1" w:themeFillShade="D9"/>
            </w:rPr>
            <w:t>Enter text...</w:t>
          </w:r>
          <w:permEnd w:id="1082141833"/>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450E1F">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F43AA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52831950" w:edGrp="everyone"/>
          <w:r w:rsidR="00C002F9" w:rsidRPr="008426D1">
            <w:rPr>
              <w:rStyle w:val="PlaceholderText"/>
              <w:shd w:val="clear" w:color="auto" w:fill="D9D9D9" w:themeFill="background1" w:themeFillShade="D9"/>
            </w:rPr>
            <w:t>Enter text...</w:t>
          </w:r>
          <w:permEnd w:id="152831950"/>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678244866" w:edGrp="everyone"/>
          <w:r w:rsidR="00C002F9" w:rsidRPr="008426D1">
            <w:rPr>
              <w:rStyle w:val="PlaceholderText"/>
              <w:shd w:val="clear" w:color="auto" w:fill="D9D9D9" w:themeFill="background1" w:themeFillShade="D9"/>
            </w:rPr>
            <w:t>Enter text...</w:t>
          </w:r>
          <w:permEnd w:id="678244866"/>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453216982" w:edGrp="everyone"/>
          <w:r w:rsidRPr="008426D1">
            <w:rPr>
              <w:rStyle w:val="PlaceholderText"/>
              <w:shd w:val="clear" w:color="auto" w:fill="D9D9D9" w:themeFill="background1" w:themeFillShade="D9"/>
            </w:rPr>
            <w:t>Enter text...</w:t>
          </w:r>
          <w:permEnd w:id="1453216982"/>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450E1F">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381829748" w:edGrp="everyone"/>
          <w:r w:rsidR="00C002F9" w:rsidRPr="008426D1">
            <w:rPr>
              <w:rStyle w:val="PlaceholderText"/>
              <w:shd w:val="clear" w:color="auto" w:fill="D9D9D9" w:themeFill="background1" w:themeFillShade="D9"/>
            </w:rPr>
            <w:t>Enter text...</w:t>
          </w:r>
          <w:permEnd w:id="381829748"/>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450E1F">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97590720" w:edGrp="everyone"/>
          <w:r w:rsidR="00AF68E8" w:rsidRPr="008426D1">
            <w:rPr>
              <w:rStyle w:val="PlaceholderText"/>
              <w:shd w:val="clear" w:color="auto" w:fill="D9D9D9" w:themeFill="background1" w:themeFillShade="D9"/>
            </w:rPr>
            <w:t>Enter text...</w:t>
          </w:r>
          <w:permEnd w:id="97590720"/>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450E1F">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558590682" w:edGrp="everyone"/>
          <w:r w:rsidR="001E288B" w:rsidRPr="008426D1">
            <w:rPr>
              <w:rStyle w:val="PlaceholderText"/>
              <w:shd w:val="clear" w:color="auto" w:fill="D9D9D9" w:themeFill="background1" w:themeFillShade="D9"/>
            </w:rPr>
            <w:t>Enter text...</w:t>
          </w:r>
          <w:permEnd w:id="1558590682"/>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450E1F">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278494339" w:edGrp="everyone"/>
          <w:r w:rsidRPr="008426D1">
            <w:rPr>
              <w:rStyle w:val="PlaceholderText"/>
              <w:shd w:val="clear" w:color="auto" w:fill="D9D9D9" w:themeFill="background1" w:themeFillShade="D9"/>
            </w:rPr>
            <w:t>Enter text...</w:t>
          </w:r>
          <w:permEnd w:id="1278494339"/>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450E1F">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2084048315" w:edGrp="everyone"/>
          <w:r w:rsidRPr="008426D1">
            <w:rPr>
              <w:rStyle w:val="PlaceholderText"/>
              <w:shd w:val="clear" w:color="auto" w:fill="D9D9D9" w:themeFill="background1" w:themeFillShade="D9"/>
            </w:rPr>
            <w:t>Enter text...</w:t>
          </w:r>
          <w:permEnd w:id="2084048315"/>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20263678" w:edGrp="everyone"/>
          <w:r w:rsidRPr="008426D1">
            <w:rPr>
              <w:rStyle w:val="PlaceholderText"/>
              <w:shd w:val="clear" w:color="auto" w:fill="D9D9D9" w:themeFill="background1" w:themeFillShade="D9"/>
            </w:rPr>
            <w:t>Enter text...</w:t>
          </w:r>
          <w:permEnd w:id="20263678"/>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450E1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826898417" w:edGrp="everyone"/>
          <w:r w:rsidR="002172AB" w:rsidRPr="008426D1">
            <w:rPr>
              <w:rStyle w:val="PlaceholderText"/>
              <w:shd w:val="clear" w:color="auto" w:fill="D9D9D9" w:themeFill="background1" w:themeFillShade="D9"/>
            </w:rPr>
            <w:t>Enter text...</w:t>
          </w:r>
          <w:permEnd w:id="1826898417"/>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450E1F">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150288807"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50288807"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450E1F">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259814164"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59814164" w:displacedByCustomXml="nex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450E1F">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583930311"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583930311"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450E1F">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1827479926" w:edGrp="everyone"/>
          <w:r w:rsidR="00450E1F">
            <w:rPr>
              <w:rFonts w:asciiTheme="majorHAnsi" w:hAnsiTheme="majorHAnsi" w:cs="Arial"/>
              <w:sz w:val="20"/>
              <w:szCs w:val="20"/>
            </w:rPr>
            <w:t xml:space="preserve">Change course number from ACCT 4783 to ACCT 478V, and allow variable hours from 1 to 6. </w:t>
          </w:r>
          <w:r w:rsidRPr="008426D1">
            <w:rPr>
              <w:rStyle w:val="PlaceholderText"/>
              <w:shd w:val="clear" w:color="auto" w:fill="D9D9D9" w:themeFill="background1" w:themeFillShade="D9"/>
            </w:rPr>
            <w:t>.</w:t>
          </w:r>
          <w:permEnd w:id="1827479926"/>
        </w:sdtContent>
      </w:sdt>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195704685" w:edGrp="everyone"/>
          <w:r w:rsidR="00450E1F">
            <w:rPr>
              <w:rFonts w:asciiTheme="majorHAnsi" w:hAnsiTheme="majorHAnsi" w:cs="Arial"/>
              <w:sz w:val="20"/>
              <w:szCs w:val="20"/>
            </w:rPr>
            <w:t xml:space="preserve">Some internships in the College of Business allow for variable hours, while others have fixed hours.  </w:t>
          </w:r>
          <w:r w:rsidR="00410190">
            <w:rPr>
              <w:rFonts w:asciiTheme="majorHAnsi" w:hAnsiTheme="majorHAnsi" w:cs="Arial"/>
              <w:sz w:val="20"/>
              <w:szCs w:val="20"/>
            </w:rPr>
            <w:t>This change allows the student to have credit hours that match the nature of his or her specific internship assignment.  The College of Business has rules regarding the minimum number of hours worked on the internship assignment for each hour of college credit, but some internships come with the expectation that the student will work more than the number of hours required for three hours of college credit</w:t>
          </w:r>
          <w:proofErr w:type="gramStart"/>
          <w:r w:rsidR="00410190">
            <w:rPr>
              <w:rFonts w:asciiTheme="majorHAnsi" w:hAnsiTheme="majorHAnsi" w:cs="Arial"/>
              <w:sz w:val="20"/>
              <w:szCs w:val="20"/>
            </w:rPr>
            <w:t>.</w:t>
          </w:r>
          <w:r w:rsidRPr="008426D1">
            <w:rPr>
              <w:rStyle w:val="PlaceholderText"/>
              <w:shd w:val="clear" w:color="auto" w:fill="D9D9D9" w:themeFill="background1" w:themeFillShade="D9"/>
            </w:rPr>
            <w:t>.</w:t>
          </w:r>
          <w:permEnd w:id="195704685"/>
          <w:proofErr w:type="gramEnd"/>
        </w:sdtContent>
      </w:sdt>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450E1F">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B5EF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384196357"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384196357"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F43AA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F43AA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ACCT 3053. Cost Accounting with a Managerial Emphasis Accounting issues from the</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viewpoint</w:t>
          </w:r>
          <w:proofErr w:type="gramEnd"/>
          <w:r w:rsidRPr="00410190">
            <w:rPr>
              <w:rFonts w:asciiTheme="majorHAnsi" w:hAnsiTheme="majorHAnsi" w:cs="Arial"/>
              <w:sz w:val="20"/>
              <w:szCs w:val="20"/>
            </w:rPr>
            <w:t xml:space="preserve"> of the manager. Examination of costing techniques, cost behavior, cost volume profit</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relationships</w:t>
          </w:r>
          <w:proofErr w:type="gramEnd"/>
          <w:r w:rsidRPr="00410190">
            <w:rPr>
              <w:rFonts w:asciiTheme="majorHAnsi" w:hAnsiTheme="majorHAnsi" w:cs="Arial"/>
              <w:sz w:val="20"/>
              <w:szCs w:val="20"/>
            </w:rPr>
            <w:t>, and budgeting. Emphasis is on use of relevant information in decision making for</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managers</w:t>
          </w:r>
          <w:proofErr w:type="gramEnd"/>
          <w:r w:rsidRPr="00410190">
            <w:rPr>
              <w:rFonts w:asciiTheme="majorHAnsi" w:hAnsiTheme="majorHAnsi" w:cs="Arial"/>
              <w:sz w:val="20"/>
              <w:szCs w:val="20"/>
            </w:rPr>
            <w:t xml:space="preserve">. Prerequisite, ACCT 2133 with a C or better. Fall, </w:t>
          </w:r>
          <w:proofErr w:type="gramStart"/>
          <w:r w:rsidRPr="00410190">
            <w:rPr>
              <w:rFonts w:asciiTheme="majorHAnsi" w:hAnsiTheme="majorHAnsi" w:cs="Arial"/>
              <w:sz w:val="20"/>
              <w:szCs w:val="20"/>
            </w:rPr>
            <w:t>Summer</w:t>
          </w:r>
          <w:proofErr w:type="gramEnd"/>
          <w:r w:rsidRPr="00410190">
            <w:rPr>
              <w:rFonts w:asciiTheme="majorHAnsi" w:hAnsiTheme="majorHAnsi" w:cs="Arial"/>
              <w:sz w:val="20"/>
              <w:szCs w:val="20"/>
            </w:rPr>
            <w:t>.</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 xml:space="preserve">ACCT 3063. Hospitality Accounting </w:t>
          </w:r>
          <w:proofErr w:type="gramStart"/>
          <w:r w:rsidRPr="00410190">
            <w:rPr>
              <w:rFonts w:asciiTheme="majorHAnsi" w:hAnsiTheme="majorHAnsi" w:cs="Arial"/>
              <w:sz w:val="20"/>
              <w:szCs w:val="20"/>
            </w:rPr>
            <w:t>The</w:t>
          </w:r>
          <w:proofErr w:type="gramEnd"/>
          <w:r w:rsidRPr="00410190">
            <w:rPr>
              <w:rFonts w:asciiTheme="majorHAnsi" w:hAnsiTheme="majorHAnsi" w:cs="Arial"/>
              <w:sz w:val="20"/>
              <w:szCs w:val="20"/>
            </w:rPr>
            <w:t xml:space="preserve"> accounting principles, concepts, conventions, and</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information</w:t>
          </w:r>
          <w:proofErr w:type="gramEnd"/>
          <w:r w:rsidRPr="00410190">
            <w:rPr>
              <w:rFonts w:asciiTheme="majorHAnsi" w:hAnsiTheme="majorHAnsi" w:cs="Arial"/>
              <w:sz w:val="20"/>
              <w:szCs w:val="20"/>
            </w:rPr>
            <w:t xml:space="preserve"> systems utilized in management decision making for the hospitality industry. Focus on</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internal</w:t>
          </w:r>
          <w:proofErr w:type="gramEnd"/>
          <w:r w:rsidRPr="00410190">
            <w:rPr>
              <w:rFonts w:asciiTheme="majorHAnsi" w:hAnsiTheme="majorHAnsi" w:cs="Arial"/>
              <w:sz w:val="20"/>
              <w:szCs w:val="20"/>
            </w:rPr>
            <w:t xml:space="preserve"> control, cost control, budgeting, and analysis of financial data. Prerequisite, “C” or better</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in</w:t>
          </w:r>
          <w:proofErr w:type="gramEnd"/>
          <w:r w:rsidRPr="00410190">
            <w:rPr>
              <w:rFonts w:asciiTheme="majorHAnsi" w:hAnsiTheme="majorHAnsi" w:cs="Arial"/>
              <w:sz w:val="20"/>
              <w:szCs w:val="20"/>
            </w:rPr>
            <w:t xml:space="preserve"> ACCT 2133. Fall.</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ACCT 4013. Tax Accounting I</w:t>
          </w:r>
          <w:proofErr w:type="gramStart"/>
          <w:r w:rsidRPr="00410190">
            <w:rPr>
              <w:rFonts w:asciiTheme="majorHAnsi" w:hAnsiTheme="majorHAnsi" w:cs="Arial"/>
              <w:sz w:val="20"/>
              <w:szCs w:val="20"/>
            </w:rPr>
            <w:t>  Examines</w:t>
          </w:r>
          <w:proofErr w:type="gramEnd"/>
          <w:r w:rsidRPr="00410190">
            <w:rPr>
              <w:rFonts w:asciiTheme="majorHAnsi" w:hAnsiTheme="majorHAnsi" w:cs="Arial"/>
              <w:sz w:val="20"/>
              <w:szCs w:val="20"/>
            </w:rPr>
            <w:t xml:space="preserve"> the laws, rules, and procedures of federal income taxes</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for</w:t>
          </w:r>
          <w:proofErr w:type="gramEnd"/>
          <w:r w:rsidRPr="00410190">
            <w:rPr>
              <w:rFonts w:asciiTheme="majorHAnsi" w:hAnsiTheme="majorHAnsi" w:cs="Arial"/>
              <w:sz w:val="20"/>
              <w:szCs w:val="20"/>
            </w:rPr>
            <w:t xml:space="preserve"> individuals. In addition, the business events and transactions which influence taxable income</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for</w:t>
          </w:r>
          <w:proofErr w:type="gramEnd"/>
          <w:r w:rsidRPr="00410190">
            <w:rPr>
              <w:rFonts w:asciiTheme="majorHAnsi" w:hAnsiTheme="majorHAnsi" w:cs="Arial"/>
              <w:sz w:val="20"/>
              <w:szCs w:val="20"/>
            </w:rPr>
            <w:t xml:space="preserve"> individuals are studied. Prerequisite ACCT 2133 with C or better. Fall, </w:t>
          </w:r>
          <w:proofErr w:type="gramStart"/>
          <w:r w:rsidRPr="00410190">
            <w:rPr>
              <w:rFonts w:asciiTheme="majorHAnsi" w:hAnsiTheme="majorHAnsi" w:cs="Arial"/>
              <w:sz w:val="20"/>
              <w:szCs w:val="20"/>
            </w:rPr>
            <w:t>Spring</w:t>
          </w:r>
          <w:proofErr w:type="gramEnd"/>
          <w:r w:rsidRPr="00410190">
            <w:rPr>
              <w:rFonts w:asciiTheme="majorHAnsi" w:hAnsiTheme="majorHAnsi" w:cs="Arial"/>
              <w:sz w:val="20"/>
              <w:szCs w:val="20"/>
            </w:rPr>
            <w:t>.</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ACCT 4023. Advanced Accounting and International Issues Advanced study of accounting</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concepts</w:t>
          </w:r>
          <w:proofErr w:type="gramEnd"/>
          <w:r w:rsidRPr="00410190">
            <w:rPr>
              <w:rFonts w:asciiTheme="majorHAnsi" w:hAnsiTheme="majorHAnsi" w:cs="Arial"/>
              <w:sz w:val="20"/>
              <w:szCs w:val="20"/>
            </w:rPr>
            <w:t xml:space="preserve"> and problems in the areas of business combinations, partnerships, and international accounting.</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Prerequisite, ACCT 3033 with a grade of C or better. Spring.</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ACCT 4033. Accounting Information Systems Study of the role, design, characteristics, and</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function</w:t>
          </w:r>
          <w:proofErr w:type="gramEnd"/>
          <w:r w:rsidRPr="00410190">
            <w:rPr>
              <w:rFonts w:asciiTheme="majorHAnsi" w:hAnsiTheme="majorHAnsi" w:cs="Arial"/>
              <w:sz w:val="20"/>
              <w:szCs w:val="20"/>
            </w:rPr>
            <w:t xml:space="preserve"> of accounting information systems. Prerequisites, ACCT 4053 with a grade of C or better.</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 xml:space="preserve">Spring, </w:t>
          </w:r>
          <w:proofErr w:type="gramStart"/>
          <w:r w:rsidRPr="00410190">
            <w:rPr>
              <w:rFonts w:asciiTheme="majorHAnsi" w:hAnsiTheme="majorHAnsi" w:cs="Arial"/>
              <w:sz w:val="20"/>
              <w:szCs w:val="20"/>
            </w:rPr>
            <w:t>Summer</w:t>
          </w:r>
          <w:proofErr w:type="gramEnd"/>
          <w:r w:rsidRPr="00410190">
            <w:rPr>
              <w:rFonts w:asciiTheme="majorHAnsi" w:hAnsiTheme="majorHAnsi" w:cs="Arial"/>
              <w:sz w:val="20"/>
              <w:szCs w:val="20"/>
            </w:rPr>
            <w:t>.</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ACCT 4053. Auditing I</w:t>
          </w:r>
          <w:proofErr w:type="gramStart"/>
          <w:r w:rsidRPr="00410190">
            <w:rPr>
              <w:rFonts w:asciiTheme="majorHAnsi" w:hAnsiTheme="majorHAnsi" w:cs="Arial"/>
              <w:sz w:val="20"/>
              <w:szCs w:val="20"/>
            </w:rPr>
            <w:t>  Standards</w:t>
          </w:r>
          <w:proofErr w:type="gramEnd"/>
          <w:r w:rsidRPr="00410190">
            <w:rPr>
              <w:rFonts w:asciiTheme="majorHAnsi" w:hAnsiTheme="majorHAnsi" w:cs="Arial"/>
              <w:sz w:val="20"/>
              <w:szCs w:val="20"/>
            </w:rPr>
            <w:t xml:space="preserve"> and procedures, code of ethics, form of audit reports and</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statements</w:t>
          </w:r>
          <w:proofErr w:type="gramEnd"/>
          <w:r w:rsidRPr="00410190">
            <w:rPr>
              <w:rFonts w:asciiTheme="majorHAnsi" w:hAnsiTheme="majorHAnsi" w:cs="Arial"/>
              <w:sz w:val="20"/>
              <w:szCs w:val="20"/>
            </w:rPr>
            <w:t>, and the principles underlying the verification of data presented in financial reports.</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 xml:space="preserve">Prerequisites, ACCT 3013 with a grade of C or better and ECON 2113. Fall, </w:t>
          </w:r>
          <w:proofErr w:type="gramStart"/>
          <w:r w:rsidRPr="00410190">
            <w:rPr>
              <w:rFonts w:asciiTheme="majorHAnsi" w:hAnsiTheme="majorHAnsi" w:cs="Arial"/>
              <w:sz w:val="20"/>
              <w:szCs w:val="20"/>
            </w:rPr>
            <w:t>Summer</w:t>
          </w:r>
          <w:proofErr w:type="gramEnd"/>
          <w:r w:rsidRPr="00410190">
            <w:rPr>
              <w:rFonts w:asciiTheme="majorHAnsi" w:hAnsiTheme="majorHAnsi" w:cs="Arial"/>
              <w:sz w:val="20"/>
              <w:szCs w:val="20"/>
            </w:rPr>
            <w:t>.</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ACCT 4113. Tax Accounting II</w:t>
          </w:r>
          <w:proofErr w:type="gramStart"/>
          <w:r w:rsidRPr="00410190">
            <w:rPr>
              <w:rFonts w:asciiTheme="majorHAnsi" w:hAnsiTheme="majorHAnsi" w:cs="Arial"/>
              <w:sz w:val="20"/>
              <w:szCs w:val="20"/>
            </w:rPr>
            <w:t>  Continuation</w:t>
          </w:r>
          <w:proofErr w:type="gramEnd"/>
          <w:r w:rsidRPr="00410190">
            <w:rPr>
              <w:rFonts w:asciiTheme="majorHAnsi" w:hAnsiTheme="majorHAnsi" w:cs="Arial"/>
              <w:sz w:val="20"/>
              <w:szCs w:val="20"/>
            </w:rPr>
            <w:t xml:space="preserve"> of Tax Accounting I. Emphasis in this course will</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be</w:t>
          </w:r>
          <w:proofErr w:type="gramEnd"/>
          <w:r w:rsidRPr="00410190">
            <w:rPr>
              <w:rFonts w:asciiTheme="majorHAnsi" w:hAnsiTheme="majorHAnsi" w:cs="Arial"/>
              <w:sz w:val="20"/>
              <w:szCs w:val="20"/>
            </w:rPr>
            <w:t xml:space="preserve"> on federal income tax laws for partnerships, fiduciaries, and corporations. Prerequisite, ACCT</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4013. Fall.</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ACCT 4123.</w:t>
          </w:r>
          <w:r w:rsidRPr="00410190">
            <w:rPr>
              <w:rFonts w:asciiTheme="majorHAnsi" w:hAnsiTheme="majorHAnsi" w:cs="Arial"/>
              <w:sz w:val="20"/>
              <w:szCs w:val="20"/>
            </w:rPr>
            <w:tab/>
            <w:t xml:space="preserve"> Government and Not-For-Profit Accounting   </w:t>
          </w:r>
          <w:proofErr w:type="spellStart"/>
          <w:r w:rsidRPr="00410190">
            <w:rPr>
              <w:rFonts w:asciiTheme="majorHAnsi" w:hAnsiTheme="majorHAnsi" w:cs="Arial"/>
              <w:sz w:val="20"/>
              <w:szCs w:val="20"/>
            </w:rPr>
            <w:t>Accounting</w:t>
          </w:r>
          <w:proofErr w:type="spellEnd"/>
          <w:r w:rsidRPr="00410190">
            <w:rPr>
              <w:rFonts w:asciiTheme="majorHAnsi" w:hAnsiTheme="majorHAnsi" w:cs="Arial"/>
              <w:sz w:val="20"/>
              <w:szCs w:val="20"/>
            </w:rPr>
            <w:t xml:space="preserve"> concepts and reporting</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standards</w:t>
          </w:r>
          <w:proofErr w:type="gramEnd"/>
          <w:r w:rsidRPr="00410190">
            <w:rPr>
              <w:rFonts w:asciiTheme="majorHAnsi" w:hAnsiTheme="majorHAnsi" w:cs="Arial"/>
              <w:sz w:val="20"/>
              <w:szCs w:val="20"/>
            </w:rPr>
            <w:t xml:space="preserve"> for state or local government entities and not-for-profit organizations. Emphasis is on</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areas</w:t>
          </w:r>
          <w:proofErr w:type="gramEnd"/>
          <w:r w:rsidRPr="00410190">
            <w:rPr>
              <w:rFonts w:asciiTheme="majorHAnsi" w:hAnsiTheme="majorHAnsi" w:cs="Arial"/>
              <w:sz w:val="20"/>
              <w:szCs w:val="20"/>
            </w:rPr>
            <w:t xml:space="preserve"> covered in CPA exam content specifications. Prerequisite, ACCT 3013 with a grade of C or</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lastRenderedPageBreak/>
            <w:t>better</w:t>
          </w:r>
          <w:proofErr w:type="gramEnd"/>
          <w:r w:rsidRPr="00410190">
            <w:rPr>
              <w:rFonts w:asciiTheme="majorHAnsi" w:hAnsiTheme="majorHAnsi" w:cs="Arial"/>
              <w:sz w:val="20"/>
              <w:szCs w:val="20"/>
            </w:rPr>
            <w:t xml:space="preserve">. Spring, </w:t>
          </w:r>
          <w:proofErr w:type="gramStart"/>
          <w:r w:rsidRPr="00410190">
            <w:rPr>
              <w:rFonts w:asciiTheme="majorHAnsi" w:hAnsiTheme="majorHAnsi" w:cs="Arial"/>
              <w:sz w:val="20"/>
              <w:szCs w:val="20"/>
            </w:rPr>
            <w:t>Summer</w:t>
          </w:r>
          <w:proofErr w:type="gramEnd"/>
          <w:r w:rsidRPr="00410190">
            <w:rPr>
              <w:rFonts w:asciiTheme="majorHAnsi" w:hAnsiTheme="majorHAnsi" w:cs="Arial"/>
              <w:sz w:val="20"/>
              <w:szCs w:val="20"/>
            </w:rPr>
            <w:t>.</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ACCT 4143. International Accounting Introduction to international accounting issues including</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political</w:t>
          </w:r>
          <w:proofErr w:type="gramEnd"/>
          <w:r w:rsidRPr="00410190">
            <w:rPr>
              <w:rFonts w:asciiTheme="majorHAnsi" w:hAnsiTheme="majorHAnsi" w:cs="Arial"/>
              <w:sz w:val="20"/>
              <w:szCs w:val="20"/>
            </w:rPr>
            <w:t>, legal, and cultural influences, international accounting standards, foreign currency transactions,</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consolidated</w:t>
          </w:r>
          <w:proofErr w:type="gramEnd"/>
          <w:r w:rsidRPr="00410190">
            <w:rPr>
              <w:rFonts w:asciiTheme="majorHAnsi" w:hAnsiTheme="majorHAnsi" w:cs="Arial"/>
              <w:sz w:val="20"/>
              <w:szCs w:val="20"/>
            </w:rPr>
            <w:t xml:space="preserve"> reporting for global firms, planning, control, and performance measurement</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systems</w:t>
          </w:r>
          <w:proofErr w:type="gramEnd"/>
          <w:r w:rsidRPr="00410190">
            <w:rPr>
              <w:rFonts w:asciiTheme="majorHAnsi" w:hAnsiTheme="majorHAnsi" w:cs="Arial"/>
              <w:sz w:val="20"/>
              <w:szCs w:val="20"/>
            </w:rPr>
            <w:t>, transfer prices and taxation. Prerequisite, ACCT 3013 with C or better. Fall.</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ACCT 4153. Fraud Examination A study of how and why occupational fraud is committed,</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how</w:t>
          </w:r>
          <w:proofErr w:type="gramEnd"/>
          <w:r w:rsidRPr="00410190">
            <w:rPr>
              <w:rFonts w:asciiTheme="majorHAnsi" w:hAnsiTheme="majorHAnsi" w:cs="Arial"/>
              <w:sz w:val="20"/>
              <w:szCs w:val="20"/>
            </w:rPr>
            <w:t xml:space="preserve"> fraudulent conduct can be deterred, and how allegations of fraud should be investigated and</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resolved</w:t>
          </w:r>
          <w:proofErr w:type="gramEnd"/>
          <w:r w:rsidRPr="00410190">
            <w:rPr>
              <w:rFonts w:asciiTheme="majorHAnsi" w:hAnsiTheme="majorHAnsi" w:cs="Arial"/>
              <w:sz w:val="20"/>
              <w:szCs w:val="20"/>
            </w:rPr>
            <w:t>. Prerequisite ACCT 2133 with C or better. Spring.</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ACCT 4163. Estate Planning and Taxation Introduction to estate planning, including transfer of</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different</w:t>
          </w:r>
          <w:proofErr w:type="gramEnd"/>
          <w:r w:rsidRPr="00410190">
            <w:rPr>
              <w:rFonts w:asciiTheme="majorHAnsi" w:hAnsiTheme="majorHAnsi" w:cs="Arial"/>
              <w:sz w:val="20"/>
              <w:szCs w:val="20"/>
            </w:rPr>
            <w:t xml:space="preserve"> types of property during life and at death, documents used in estate planning, and taxation</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of</w:t>
          </w:r>
          <w:proofErr w:type="gramEnd"/>
          <w:r w:rsidRPr="00410190">
            <w:rPr>
              <w:rFonts w:asciiTheme="majorHAnsi" w:hAnsiTheme="majorHAnsi" w:cs="Arial"/>
              <w:sz w:val="20"/>
              <w:szCs w:val="20"/>
            </w:rPr>
            <w:t xml:space="preserve"> property transfers at the state and federal levels. Prerequisite, ACCT 4013. Spring.</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ACCT 4173. Advanced Cost Accounting Continued examination of accounting issues from</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the</w:t>
          </w:r>
          <w:proofErr w:type="gramEnd"/>
          <w:r w:rsidRPr="00410190">
            <w:rPr>
              <w:rFonts w:asciiTheme="majorHAnsi" w:hAnsiTheme="majorHAnsi" w:cs="Arial"/>
              <w:sz w:val="20"/>
              <w:szCs w:val="20"/>
            </w:rPr>
            <w:t xml:space="preserve"> viewpoint of the manager. Emphasis is on current issues relevant to cost and managerial accounting.</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Prerequisite, ACCT 3053 with a C or better. Fall.</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ACCT 430V. Special Problems in Accounting Individual problems or topics in accounting arranged</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in</w:t>
          </w:r>
          <w:proofErr w:type="gramEnd"/>
          <w:r w:rsidRPr="00410190">
            <w:rPr>
              <w:rFonts w:asciiTheme="majorHAnsi" w:hAnsiTheme="majorHAnsi" w:cs="Arial"/>
              <w:sz w:val="20"/>
              <w:szCs w:val="20"/>
            </w:rPr>
            <w:t xml:space="preserve"> consultation with the instructor. Must be approved by department chair. Demand.</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r w:rsidRPr="00410190">
            <w:rPr>
              <w:rFonts w:asciiTheme="majorHAnsi" w:hAnsiTheme="majorHAnsi" w:cs="Arial"/>
              <w:sz w:val="20"/>
              <w:szCs w:val="20"/>
            </w:rPr>
            <w:t>ACCT 478</w:t>
          </w:r>
          <w:r w:rsidRPr="0036148D">
            <w:rPr>
              <w:rFonts w:ascii="Times New Roman" w:hAnsi="Times New Roman" w:cs="Times New Roman"/>
              <w:strike/>
              <w:color w:val="FF0000"/>
              <w:sz w:val="24"/>
              <w:szCs w:val="24"/>
            </w:rPr>
            <w:t>3</w:t>
          </w:r>
          <w:r w:rsidRPr="00410190">
            <w:rPr>
              <w:rFonts w:asciiTheme="majorHAnsi" w:hAnsiTheme="majorHAnsi" w:cs="Arial"/>
              <w:color w:val="365F91" w:themeColor="accent1" w:themeShade="BF"/>
              <w:sz w:val="32"/>
              <w:szCs w:val="32"/>
            </w:rPr>
            <w:t>V</w:t>
          </w:r>
          <w:r w:rsidRPr="00410190">
            <w:rPr>
              <w:rFonts w:asciiTheme="majorHAnsi" w:hAnsiTheme="majorHAnsi" w:cs="Arial"/>
              <w:sz w:val="20"/>
              <w:szCs w:val="20"/>
            </w:rPr>
            <w:t>. Internship in Accounting Provides practical financial, managerial, or not for profit</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experience</w:t>
          </w:r>
          <w:proofErr w:type="gramEnd"/>
          <w:r w:rsidRPr="00410190">
            <w:rPr>
              <w:rFonts w:asciiTheme="majorHAnsi" w:hAnsiTheme="majorHAnsi" w:cs="Arial"/>
              <w:sz w:val="20"/>
              <w:szCs w:val="20"/>
            </w:rPr>
            <w:t xml:space="preserve"> through work in a meaningful capacity. Prerequisite, 12 hours of accounting above the</w:t>
          </w:r>
        </w:p>
        <w:p w:rsidR="00410190" w:rsidRPr="00410190" w:rsidRDefault="00410190" w:rsidP="00410190">
          <w:pPr>
            <w:tabs>
              <w:tab w:val="left" w:pos="360"/>
              <w:tab w:val="left" w:pos="720"/>
            </w:tabs>
            <w:spacing w:after="0" w:line="240" w:lineRule="auto"/>
            <w:rPr>
              <w:rFonts w:asciiTheme="majorHAnsi" w:hAnsiTheme="majorHAnsi" w:cs="Arial"/>
              <w:sz w:val="20"/>
              <w:szCs w:val="20"/>
            </w:rPr>
          </w:pPr>
          <w:proofErr w:type="gramStart"/>
          <w:r w:rsidRPr="00410190">
            <w:rPr>
              <w:rFonts w:asciiTheme="majorHAnsi" w:hAnsiTheme="majorHAnsi" w:cs="Arial"/>
              <w:sz w:val="20"/>
              <w:szCs w:val="20"/>
            </w:rPr>
            <w:t>principals</w:t>
          </w:r>
          <w:proofErr w:type="gramEnd"/>
          <w:r w:rsidRPr="00410190">
            <w:rPr>
              <w:rFonts w:asciiTheme="majorHAnsi" w:hAnsiTheme="majorHAnsi" w:cs="Arial"/>
              <w:sz w:val="20"/>
              <w:szCs w:val="20"/>
            </w:rPr>
            <w:t xml:space="preserve"> level and approval of departmental chair. Fall, </w:t>
          </w:r>
          <w:proofErr w:type="gramStart"/>
          <w:r w:rsidRPr="00410190">
            <w:rPr>
              <w:rFonts w:asciiTheme="majorHAnsi" w:hAnsiTheme="majorHAnsi" w:cs="Arial"/>
              <w:sz w:val="20"/>
              <w:szCs w:val="20"/>
            </w:rPr>
            <w:t>Spring</w:t>
          </w:r>
          <w:proofErr w:type="gramEnd"/>
          <w:r w:rsidRPr="00410190">
            <w:rPr>
              <w:rFonts w:asciiTheme="majorHAnsi" w:hAnsiTheme="majorHAnsi" w:cs="Arial"/>
              <w:sz w:val="20"/>
              <w:szCs w:val="20"/>
            </w:rPr>
            <w:t>, Summer.</w:t>
          </w:r>
        </w:p>
        <w:p w:rsidR="00410190" w:rsidRDefault="00410190" w:rsidP="00410190">
          <w:pPr>
            <w:tabs>
              <w:tab w:val="left" w:pos="360"/>
              <w:tab w:val="left" w:pos="720"/>
            </w:tabs>
            <w:spacing w:after="0" w:line="240" w:lineRule="auto"/>
            <w:rPr>
              <w:rFonts w:asciiTheme="majorHAnsi" w:hAnsiTheme="majorHAnsi" w:cs="Arial"/>
              <w:sz w:val="20"/>
              <w:szCs w:val="20"/>
            </w:rPr>
          </w:pPr>
        </w:p>
        <w:p w:rsidR="00410190" w:rsidRPr="00410190" w:rsidRDefault="00410190" w:rsidP="00410190">
          <w:pPr>
            <w:tabs>
              <w:tab w:val="left" w:pos="360"/>
              <w:tab w:val="left" w:pos="720"/>
            </w:tabs>
            <w:spacing w:after="0" w:line="240" w:lineRule="auto"/>
            <w:jc w:val="center"/>
            <w:rPr>
              <w:rFonts w:asciiTheme="majorHAnsi" w:hAnsiTheme="majorHAnsi" w:cs="Arial"/>
              <w:sz w:val="20"/>
              <w:szCs w:val="20"/>
            </w:rPr>
          </w:pPr>
          <w:r w:rsidRPr="00410190">
            <w:rPr>
              <w:rFonts w:asciiTheme="majorHAnsi" w:hAnsiTheme="majorHAnsi" w:cs="Arial"/>
              <w:sz w:val="20"/>
              <w:szCs w:val="20"/>
            </w:rPr>
            <w:t>The bulletin can be accessed at http://www.astate.edu/a/registrar/students/</w:t>
          </w:r>
        </w:p>
        <w:p w:rsidR="00661D25" w:rsidRPr="008426D1" w:rsidRDefault="00410190" w:rsidP="00410190">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431</w:t>
          </w: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5FF" w:rsidRDefault="00CB15FF" w:rsidP="00AF3758">
      <w:pPr>
        <w:spacing w:after="0" w:line="240" w:lineRule="auto"/>
      </w:pPr>
      <w:r>
        <w:separator/>
      </w:r>
    </w:p>
  </w:endnote>
  <w:endnote w:type="continuationSeparator" w:id="0">
    <w:p w:rsidR="00CB15FF" w:rsidRDefault="00CB15F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AAF">
      <w:rPr>
        <w:rStyle w:val="PageNumber"/>
        <w:noProof/>
      </w:rPr>
      <w:t>4</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5FF" w:rsidRDefault="00CB15FF" w:rsidP="00AF3758">
      <w:pPr>
        <w:spacing w:after="0" w:line="240" w:lineRule="auto"/>
      </w:pPr>
      <w:r>
        <w:separator/>
      </w:r>
    </w:p>
  </w:footnote>
  <w:footnote w:type="continuationSeparator" w:id="0">
    <w:p w:rsidR="00CB15FF" w:rsidRDefault="00CB15F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zI0MzUxNDA2MDFT0lEKTi0uzszPAykwrAUAh5j/4ywAAAA="/>
  </w:docVars>
  <w:rsids>
    <w:rsidRoot w:val="00AF3758"/>
    <w:rsid w:val="000002AC"/>
    <w:rsid w:val="00001C04"/>
    <w:rsid w:val="00016FE7"/>
    <w:rsid w:val="0002170F"/>
    <w:rsid w:val="00024BA5"/>
    <w:rsid w:val="00026976"/>
    <w:rsid w:val="0003392A"/>
    <w:rsid w:val="00041E75"/>
    <w:rsid w:val="0005467E"/>
    <w:rsid w:val="00054918"/>
    <w:rsid w:val="00062FA3"/>
    <w:rsid w:val="0008410E"/>
    <w:rsid w:val="000A654B"/>
    <w:rsid w:val="000D06F1"/>
    <w:rsid w:val="000E0BB8"/>
    <w:rsid w:val="00101FF4"/>
    <w:rsid w:val="00103070"/>
    <w:rsid w:val="00150E96"/>
    <w:rsid w:val="00151451"/>
    <w:rsid w:val="0015192B"/>
    <w:rsid w:val="0015536A"/>
    <w:rsid w:val="00156679"/>
    <w:rsid w:val="00185D67"/>
    <w:rsid w:val="001A5DD5"/>
    <w:rsid w:val="001D4477"/>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148D"/>
    <w:rsid w:val="00362414"/>
    <w:rsid w:val="0036794A"/>
    <w:rsid w:val="00374D72"/>
    <w:rsid w:val="00384538"/>
    <w:rsid w:val="00390A66"/>
    <w:rsid w:val="00391206"/>
    <w:rsid w:val="00393E47"/>
    <w:rsid w:val="00395BB2"/>
    <w:rsid w:val="00396C14"/>
    <w:rsid w:val="003C334C"/>
    <w:rsid w:val="003D5ADD"/>
    <w:rsid w:val="004072F1"/>
    <w:rsid w:val="00410190"/>
    <w:rsid w:val="00411F50"/>
    <w:rsid w:val="00424133"/>
    <w:rsid w:val="00434AA5"/>
    <w:rsid w:val="00450E1F"/>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A493D"/>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B59D4"/>
    <w:rsid w:val="007D371A"/>
    <w:rsid w:val="007E06A4"/>
    <w:rsid w:val="007E7FD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97512"/>
    <w:rsid w:val="009A529F"/>
    <w:rsid w:val="009E1024"/>
    <w:rsid w:val="00A01035"/>
    <w:rsid w:val="00A0329C"/>
    <w:rsid w:val="00A16BB1"/>
    <w:rsid w:val="00A215ED"/>
    <w:rsid w:val="00A5089E"/>
    <w:rsid w:val="00A56D36"/>
    <w:rsid w:val="00A966C5"/>
    <w:rsid w:val="00AA702B"/>
    <w:rsid w:val="00AB5523"/>
    <w:rsid w:val="00AD0B66"/>
    <w:rsid w:val="00AF3758"/>
    <w:rsid w:val="00AF389F"/>
    <w:rsid w:val="00AF3C6A"/>
    <w:rsid w:val="00AF68E8"/>
    <w:rsid w:val="00B054E5"/>
    <w:rsid w:val="00B134C2"/>
    <w:rsid w:val="00B1628A"/>
    <w:rsid w:val="00B35368"/>
    <w:rsid w:val="00B46334"/>
    <w:rsid w:val="00B5613F"/>
    <w:rsid w:val="00B6203D"/>
    <w:rsid w:val="00B71755"/>
    <w:rsid w:val="00B86002"/>
    <w:rsid w:val="00B93F46"/>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58C8"/>
    <w:rsid w:val="00CA7C7C"/>
    <w:rsid w:val="00CB15FF"/>
    <w:rsid w:val="00CB2125"/>
    <w:rsid w:val="00CB4B5A"/>
    <w:rsid w:val="00CC6C15"/>
    <w:rsid w:val="00CE6F34"/>
    <w:rsid w:val="00D0686A"/>
    <w:rsid w:val="00D20B84"/>
    <w:rsid w:val="00D51205"/>
    <w:rsid w:val="00D57716"/>
    <w:rsid w:val="00D67AC4"/>
    <w:rsid w:val="00D8477B"/>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43AAF"/>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frobert@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132EBB810C864AC38B2E84F8A7E8B725"/>
        <w:category>
          <w:name w:val="General"/>
          <w:gallery w:val="placeholder"/>
        </w:category>
        <w:types>
          <w:type w:val="bbPlcHdr"/>
        </w:types>
        <w:behaviors>
          <w:behavior w:val="content"/>
        </w:behaviors>
        <w:guid w:val="{A299BCB1-D4F5-45F5-9798-09E7C3CBDE2B}"/>
      </w:docPartPr>
      <w:docPartBody>
        <w:p w:rsidR="00000000" w:rsidRDefault="004F5B55" w:rsidP="004F5B55">
          <w:pPr>
            <w:pStyle w:val="132EBB810C864AC38B2E84F8A7E8B72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C3D99AC36EE441C9F58D7BD9D0E94D8"/>
        <w:category>
          <w:name w:val="General"/>
          <w:gallery w:val="placeholder"/>
        </w:category>
        <w:types>
          <w:type w:val="bbPlcHdr"/>
        </w:types>
        <w:behaviors>
          <w:behavior w:val="content"/>
        </w:behaviors>
        <w:guid w:val="{4FFA14D9-DEB6-4F96-A29F-3DD4A79273A2}"/>
      </w:docPartPr>
      <w:docPartBody>
        <w:p w:rsidR="00000000" w:rsidRDefault="004F5B55" w:rsidP="004F5B55">
          <w:pPr>
            <w:pStyle w:val="2C3D99AC36EE441C9F58D7BD9D0E94D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4F5B55"/>
    <w:rsid w:val="00576003"/>
    <w:rsid w:val="00587536"/>
    <w:rsid w:val="005A1B1D"/>
    <w:rsid w:val="005B38EE"/>
    <w:rsid w:val="005D5D2F"/>
    <w:rsid w:val="00623293"/>
    <w:rsid w:val="00654E35"/>
    <w:rsid w:val="006C3910"/>
    <w:rsid w:val="007E652D"/>
    <w:rsid w:val="008822A5"/>
    <w:rsid w:val="00891F77"/>
    <w:rsid w:val="00936DC1"/>
    <w:rsid w:val="009A1024"/>
    <w:rsid w:val="009D439F"/>
    <w:rsid w:val="00A20583"/>
    <w:rsid w:val="00A3775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936763D2A08F4A4FAC6142F5E9C669A9">
    <w:name w:val="936763D2A08F4A4FAC6142F5E9C669A9"/>
    <w:rsid w:val="004F5B55"/>
    <w:pPr>
      <w:spacing w:after="160" w:line="259" w:lineRule="auto"/>
    </w:pPr>
  </w:style>
  <w:style w:type="paragraph" w:customStyle="1" w:styleId="132EBB810C864AC38B2E84F8A7E8B725">
    <w:name w:val="132EBB810C864AC38B2E84F8A7E8B725"/>
    <w:rsid w:val="004F5B55"/>
    <w:pPr>
      <w:spacing w:after="160" w:line="259" w:lineRule="auto"/>
    </w:pPr>
  </w:style>
  <w:style w:type="paragraph" w:customStyle="1" w:styleId="2C3D99AC36EE441C9F58D7BD9D0E94D8">
    <w:name w:val="2C3D99AC36EE441C9F58D7BD9D0E94D8"/>
    <w:rsid w:val="004F5B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82E3-67CB-4091-ADB4-EE1CB4ED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11410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2016-09-15T19:50:00Z</cp:lastPrinted>
  <dcterms:created xsi:type="dcterms:W3CDTF">2016-11-29T20:51:00Z</dcterms:created>
  <dcterms:modified xsi:type="dcterms:W3CDTF">2016-11-29T20:51:00Z</dcterms:modified>
</cp:coreProperties>
</file>